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500" w:lineRule="exact"/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319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spacing w:line="500" w:lineRule="exact"/>
        <w:jc w:val="right"/>
        <w:rPr>
          <w:rFonts w:hint="eastAsia" w:ascii="Times New Roman" w:hAnsi="Times New Roman" w:eastAsia="楷体_GB2312" w:cs="楷体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default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张扬兵</w:t>
      </w:r>
      <w:r>
        <w:rPr>
          <w:rFonts w:hint="eastAsia" w:ascii="仿宋_GB2312" w:hAnsi="Times New Roman"/>
          <w:szCs w:val="32"/>
        </w:rPr>
        <w:t>，男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19</w:t>
      </w:r>
      <w:r>
        <w:rPr>
          <w:rFonts w:hint="eastAsia" w:ascii="仿宋_GB2312" w:hAnsi="Times New Roman"/>
          <w:szCs w:val="32"/>
          <w:lang w:val="en-US" w:eastAsia="zh-CN"/>
        </w:rPr>
        <w:t>89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21</w:t>
      </w:r>
      <w:r>
        <w:rPr>
          <w:rFonts w:hint="eastAsia" w:ascii="仿宋_GB2312" w:hAnsi="Times New Roman"/>
          <w:szCs w:val="32"/>
        </w:rPr>
        <w:t>日出生，汉族，</w:t>
      </w:r>
      <w:r>
        <w:rPr>
          <w:rFonts w:hint="eastAsia" w:ascii="仿宋_GB2312" w:hAnsi="Times New Roman"/>
          <w:szCs w:val="32"/>
          <w:lang w:eastAsia="zh-CN"/>
        </w:rPr>
        <w:t>高中</w:t>
      </w:r>
      <w:r>
        <w:rPr>
          <w:rFonts w:hint="eastAsia" w:ascii="仿宋_GB2312" w:hAnsi="Times New Roman"/>
          <w:szCs w:val="32"/>
        </w:rPr>
        <w:t>文化，户籍所在地福建省</w:t>
      </w:r>
      <w:r>
        <w:rPr>
          <w:rFonts w:hint="eastAsia" w:ascii="仿宋_GB2312" w:hAnsi="Times New Roman"/>
          <w:szCs w:val="32"/>
          <w:lang w:eastAsia="zh-CN"/>
        </w:rPr>
        <w:t>漳平市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漳平市</w:t>
      </w:r>
      <w:r>
        <w:rPr>
          <w:rFonts w:hint="eastAsia" w:ascii="仿宋_GB2312" w:hAnsi="Times New Roman"/>
          <w:szCs w:val="32"/>
        </w:rPr>
        <w:t>人民法院于</w:t>
      </w:r>
      <w:r>
        <w:rPr>
          <w:rFonts w:hint="eastAsia" w:ascii="仿宋_GB2312" w:hAnsi="Times New Roman"/>
          <w:szCs w:val="32"/>
          <w:lang w:val="en-US" w:eastAsia="zh-CN"/>
        </w:rPr>
        <w:t>2022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28</w:t>
      </w:r>
      <w:r>
        <w:rPr>
          <w:rFonts w:hint="eastAsia" w:ascii="仿宋_GB2312" w:hAnsi="Times New Roman"/>
          <w:szCs w:val="32"/>
        </w:rPr>
        <w:t>日作出</w:t>
      </w:r>
      <w:r>
        <w:rPr>
          <w:rFonts w:hint="eastAsia" w:ascii="仿宋_GB2312" w:hAnsi="Times New Roman"/>
          <w:szCs w:val="32"/>
          <w:lang w:eastAsia="zh-CN"/>
        </w:rPr>
        <w:t>（</w:t>
      </w:r>
      <w:r>
        <w:rPr>
          <w:rFonts w:hint="eastAsia" w:ascii="仿宋_GB2312" w:hAnsi="Times New Roman"/>
          <w:szCs w:val="32"/>
        </w:rPr>
        <w:t>2022</w:t>
      </w:r>
      <w:r>
        <w:rPr>
          <w:rFonts w:hint="eastAsia" w:ascii="仿宋_GB2312" w:hAnsi="Times New Roman"/>
          <w:szCs w:val="32"/>
          <w:lang w:eastAsia="zh-CN"/>
        </w:rPr>
        <w:t>）</w:t>
      </w:r>
      <w:r>
        <w:rPr>
          <w:rFonts w:hint="eastAsia" w:ascii="仿宋_GB2312" w:hAnsi="Times New Roman"/>
          <w:szCs w:val="32"/>
        </w:rPr>
        <w:t>闽0881刑初24号刑事判决，以被告人</w:t>
      </w:r>
      <w:r>
        <w:rPr>
          <w:rFonts w:hint="eastAsia" w:ascii="仿宋_GB2312" w:hAnsi="Times New Roman"/>
          <w:szCs w:val="32"/>
          <w:lang w:eastAsia="zh-CN"/>
        </w:rPr>
        <w:t>张扬兵犯诈骗罪</w:t>
      </w:r>
      <w:r>
        <w:rPr>
          <w:rFonts w:hint="eastAsia" w:ascii="仿宋_GB2312" w:hAnsi="Times New Roman"/>
          <w:szCs w:val="32"/>
        </w:rPr>
        <w:t>，判处有期徒刑</w:t>
      </w:r>
      <w:r>
        <w:rPr>
          <w:rFonts w:hint="eastAsia" w:ascii="仿宋_GB2312" w:hAnsi="Times New Roman"/>
          <w:szCs w:val="32"/>
          <w:lang w:val="en-US" w:eastAsia="zh-CN"/>
        </w:rPr>
        <w:t>八年，并处罚金人民币二十万元；犯偷越国（边）境罪，判处有期徒刑七个月，并处罚金人民币一万元；数罪并罚，决定执行有期徒刑八年，并处罚金人民币二十一万元。追缴被告人张扬兵非法获利人民币1602000元，予以没收，上缴国库。该犯不服，提出上诉。福建省龙岩市中级人民法院于2022年9月29日作出（2022）闽08刑终262号刑事裁定：驳回上诉，维持原判。</w:t>
      </w:r>
      <w:r>
        <w:rPr>
          <w:rFonts w:hint="eastAsia" w:ascii="仿宋_GB2312" w:hAnsi="Times New Roman"/>
          <w:szCs w:val="32"/>
        </w:rPr>
        <w:t>刑期自20</w:t>
      </w:r>
      <w:r>
        <w:rPr>
          <w:rFonts w:hint="eastAsia" w:ascii="仿宋_GB2312" w:hAnsi="Times New Roman"/>
          <w:szCs w:val="32"/>
          <w:lang w:val="en-US" w:eastAsia="zh-CN"/>
        </w:rPr>
        <w:t>21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8</w:t>
      </w:r>
      <w:r>
        <w:rPr>
          <w:rFonts w:hint="eastAsia" w:ascii="仿宋_GB2312" w:hAnsi="Times New Roman"/>
          <w:szCs w:val="32"/>
        </w:rPr>
        <w:t>日起至20</w:t>
      </w:r>
      <w:r>
        <w:rPr>
          <w:rFonts w:hint="eastAsia" w:ascii="仿宋_GB2312" w:hAnsi="Times New Roman"/>
          <w:szCs w:val="32"/>
          <w:lang w:val="en-US" w:eastAsia="zh-CN"/>
        </w:rPr>
        <w:t>29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日止，</w:t>
      </w:r>
      <w:r>
        <w:rPr>
          <w:rFonts w:hint="eastAsia" w:ascii="仿宋_GB2312" w:hAnsi="Times New Roman"/>
          <w:szCs w:val="32"/>
          <w:lang w:eastAsia="zh-CN"/>
        </w:rPr>
        <w:t>于</w:t>
      </w:r>
      <w:r>
        <w:rPr>
          <w:rFonts w:hint="eastAsia" w:ascii="仿宋_GB2312" w:hAnsi="Times New Roman"/>
          <w:szCs w:val="32"/>
          <w:lang w:val="en-US" w:eastAsia="zh-CN"/>
        </w:rPr>
        <w:t>2022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25</w:t>
      </w:r>
      <w:r>
        <w:rPr>
          <w:rFonts w:hint="eastAsia" w:ascii="仿宋_GB2312" w:hAnsi="Times New Roman"/>
          <w:szCs w:val="32"/>
        </w:rPr>
        <w:t>日交付福建省厦门监狱执行刑罚。</w:t>
      </w:r>
      <w:r>
        <w:rPr>
          <w:rFonts w:hint="eastAsia" w:ascii="仿宋_GB2312" w:hAnsi="Times New Roman"/>
          <w:szCs w:val="32"/>
          <w:lang w:val="en-US" w:eastAsia="zh-CN"/>
        </w:rPr>
        <w:t>2025年1月24日，厦门市中级人民法院以（2025）闽02刑更114号刑事裁定书，对其减刑三个月，现刑期至2029年3月7日止，于2025年1月24日送达。</w:t>
      </w:r>
      <w:r>
        <w:rPr>
          <w:rFonts w:hint="eastAsia" w:ascii="仿宋_GB2312" w:hAnsi="Times New Roman"/>
          <w:szCs w:val="32"/>
          <w:lang w:eastAsia="zh-CN"/>
        </w:rPr>
        <w:t>现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</w:t>
      </w:r>
      <w:r>
        <w:rPr>
          <w:rFonts w:hint="eastAsia" w:ascii="仿宋_GB2312"/>
          <w:szCs w:val="32"/>
        </w:rPr>
        <w:t>自</w:t>
      </w:r>
      <w:r>
        <w:rPr>
          <w:rFonts w:hint="eastAsia" w:ascii="仿宋_GB2312"/>
          <w:szCs w:val="32"/>
          <w:lang w:eastAsia="zh-CN"/>
        </w:rPr>
        <w:t>上次减刑</w:t>
      </w:r>
      <w:r>
        <w:rPr>
          <w:rFonts w:hint="eastAsia" w:ascii="仿宋_GB2312"/>
          <w:szCs w:val="32"/>
        </w:rPr>
        <w:t>以来，确有悔改表现，具体事实如下：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</w:t>
      </w:r>
      <w:r>
        <w:rPr>
          <w:rFonts w:hint="eastAsia" w:ascii="仿宋_GB2312" w:hAnsi="仿宋" w:cs="宋体"/>
          <w:color w:val="auto"/>
          <w:szCs w:val="32"/>
          <w:lang w:val="zh-CN"/>
        </w:rPr>
        <w:t>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</w:t>
      </w:r>
      <w:r>
        <w:rPr>
          <w:rFonts w:hint="eastAsia" w:ascii="仿宋_GB2312"/>
          <w:szCs w:val="32"/>
        </w:rPr>
        <w:t>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该犯上次提请减刑周期剩余考核分247分，本轮考核期2024年10月至2026年3月</w:t>
      </w:r>
      <w:r>
        <w:rPr>
          <w:rFonts w:hint="eastAsia" w:ascii="仿宋_GB2312" w:hAnsi="仿宋_GB2312" w:cs="仿宋_GB2312"/>
          <w:bCs/>
          <w:szCs w:val="32"/>
          <w:lang w:eastAsia="zh-CN"/>
        </w:rPr>
        <w:t>累计获得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考核分1800分</w:t>
      </w:r>
      <w:r>
        <w:rPr>
          <w:rFonts w:hint="eastAsia" w:ascii="仿宋_GB2312"/>
          <w:szCs w:val="32"/>
          <w:lang w:eastAsia="zh-CN"/>
        </w:rPr>
        <w:t>，合计</w:t>
      </w:r>
      <w:r>
        <w:rPr>
          <w:rFonts w:hint="eastAsia" w:ascii="仿宋_GB2312"/>
          <w:szCs w:val="32"/>
        </w:rPr>
        <w:t>获得考核分</w:t>
      </w:r>
      <w:r>
        <w:rPr>
          <w:rFonts w:hint="eastAsia" w:ascii="仿宋_GB2312"/>
          <w:szCs w:val="32"/>
          <w:lang w:val="en-US" w:eastAsia="zh-CN"/>
        </w:rPr>
        <w:t>2047</w:t>
      </w:r>
      <w:r>
        <w:rPr>
          <w:rFonts w:hint="eastAsia" w:ascii="仿宋_GB2312"/>
          <w:szCs w:val="32"/>
        </w:rPr>
        <w:t>分，表扬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次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  <w:lang w:val="en-US" w:eastAsia="zh-CN"/>
        </w:rPr>
        <w:t>间隔期</w:t>
      </w:r>
      <w:r>
        <w:rPr>
          <w:rFonts w:hint="eastAsia" w:ascii="仿宋_GB2312" w:hAnsi="Times New Roman"/>
          <w:szCs w:val="32"/>
          <w:lang w:val="en-US" w:eastAsia="zh-CN"/>
        </w:rPr>
        <w:t>2025年1月24日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至2026年3月</w:t>
      </w:r>
      <w:r>
        <w:rPr>
          <w:rFonts w:hint="eastAsia" w:ascii="仿宋_GB2312" w:hAnsi="仿宋_GB2312" w:cs="仿宋_GB2312"/>
          <w:bCs/>
          <w:szCs w:val="32"/>
          <w:lang w:eastAsia="zh-CN"/>
        </w:rPr>
        <w:t>累计获得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考核分1400分，</w:t>
      </w:r>
      <w:r>
        <w:rPr>
          <w:rFonts w:hint="eastAsia" w:ascii="仿宋_GB2312" w:hAnsi="仿宋_GB2312" w:cs="仿宋_GB2312"/>
          <w:bCs/>
          <w:szCs w:val="32"/>
        </w:rPr>
        <w:t>考核期</w:t>
      </w:r>
      <w:r>
        <w:rPr>
          <w:rFonts w:hint="eastAsia" w:ascii="仿宋_GB2312" w:hAnsi="仿宋_GB2312" w:cs="仿宋_GB2312"/>
          <w:bCs/>
          <w:szCs w:val="32"/>
          <w:lang w:eastAsia="zh-CN"/>
        </w:rPr>
        <w:t>无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违规扣分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该犯原判财产性判项罚金21万元，追缴违法所得160.2万元。均已履行完毕。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12</w:t>
      </w:r>
      <w:r>
        <w:rPr>
          <w:rFonts w:hint="eastAsia" w:ascii="仿宋_GB2312" w:hAnsi="Times New Roman"/>
          <w:szCs w:val="32"/>
          <w:highlight w:val="none"/>
        </w:rPr>
        <w:t>日至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18</w:t>
      </w:r>
      <w:r>
        <w:rPr>
          <w:rFonts w:hint="eastAsia" w:ascii="仿宋_GB2312" w:hAnsi="Times New Roman"/>
          <w:szCs w:val="32"/>
          <w:highlight w:val="none"/>
        </w:rPr>
        <w:t>日在狱内公示未收到不同意见。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</w:t>
      </w:r>
      <w:r>
        <w:rPr>
          <w:rFonts w:hint="eastAsia" w:ascii="仿宋_GB2312" w:hAnsi="Times New Roman"/>
          <w:szCs w:val="32"/>
          <w:highlight w:val="none"/>
        </w:rPr>
        <w:t>，建议对罪犯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张扬兵</w:t>
      </w:r>
      <w:r>
        <w:rPr>
          <w:rFonts w:hint="eastAsia" w:ascii="仿宋_GB2312" w:hAnsi="Times New Roman"/>
          <w:szCs w:val="32"/>
          <w:highlight w:val="none"/>
        </w:rPr>
        <w:t>予以减刑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六</w:t>
      </w:r>
      <w:r>
        <w:rPr>
          <w:rFonts w:hint="eastAsia" w:ascii="仿宋_GB2312" w:hAnsi="Times New Roman"/>
          <w:szCs w:val="32"/>
          <w:highlight w:val="none"/>
        </w:rPr>
        <w:t>个月。特提请你院审理裁定。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 w:firstLine="640" w:firstLineChars="2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 w:firstLine="640" w:firstLineChars="2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pStyle w:val="9"/>
        <w:spacing w:line="500" w:lineRule="exact"/>
        <w:ind w:firstLine="640" w:firstLineChars="200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附件：⒈罪犯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张扬兵</w:t>
      </w:r>
      <w:r>
        <w:rPr>
          <w:rFonts w:hint="eastAsia" w:ascii="仿宋_GB2312" w:hAnsi="Times New Roman"/>
          <w:szCs w:val="32"/>
          <w:highlight w:val="none"/>
        </w:rPr>
        <w:t>卷宗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</w:t>
      </w:r>
      <w:r>
        <w:rPr>
          <w:rFonts w:hint="eastAsia" w:ascii="仿宋_GB2312" w:hAnsi="Times New Roman"/>
          <w:szCs w:val="32"/>
          <w:highlight w:val="none"/>
        </w:rPr>
        <w:t>册</w:t>
      </w:r>
    </w:p>
    <w:p>
      <w:pPr>
        <w:pStyle w:val="9"/>
        <w:spacing w:line="500" w:lineRule="exact"/>
        <w:ind w:right="-31" w:rightChars="-15" w:firstLine="1600" w:firstLineChars="500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⒉减刑建议书2份</w:t>
      </w:r>
    </w:p>
    <w:p>
      <w:pPr>
        <w:pStyle w:val="9"/>
        <w:spacing w:line="500" w:lineRule="exact"/>
        <w:ind w:right="-31" w:rightChars="-15"/>
        <w:rPr>
          <w:rFonts w:ascii="仿宋_GB2312" w:hAnsi="Times New Roman"/>
          <w:szCs w:val="32"/>
          <w:highlight w:val="none"/>
        </w:rPr>
      </w:pPr>
    </w:p>
    <w:p>
      <w:pPr>
        <w:pStyle w:val="9"/>
        <w:wordWrap w:val="0"/>
        <w:spacing w:line="500" w:lineRule="exact"/>
        <w:ind w:right="796" w:rightChars="379" w:firstLine="614" w:firstLineChars="192"/>
        <w:jc w:val="right"/>
        <w:rPr>
          <w:rFonts w:hint="eastAsia" w:ascii="Times New Roman" w:hAnsi="Times New Roman" w:eastAsia="仿宋_GB2312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szCs w:val="32"/>
          <w:highlight w:val="none"/>
        </w:rPr>
        <w:t>福建省厦门监狱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 xml:space="preserve"> </w:t>
      </w:r>
    </w:p>
    <w:p>
      <w:pPr>
        <w:pStyle w:val="9"/>
        <w:spacing w:line="500" w:lineRule="exact"/>
        <w:ind w:right="840" w:rightChars="400"/>
        <w:jc w:val="right"/>
        <w:rPr>
          <w:rFonts w:ascii="Times New Roman" w:hAnsi="Times New Roman"/>
          <w:szCs w:val="32"/>
          <w:highlight w:val="none"/>
        </w:rPr>
      </w:pPr>
      <w:r>
        <w:rPr>
          <w:rFonts w:hint="eastAsia" w:ascii="Times New Roman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Times New Roman" w:hAnsi="Times New Roman"/>
          <w:szCs w:val="32"/>
          <w:highlight w:val="none"/>
        </w:rPr>
        <w:t>年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/>
          <w:szCs w:val="32"/>
          <w:highlight w:val="none"/>
        </w:rPr>
        <w:t>月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22</w:t>
      </w:r>
      <w:r>
        <w:rPr>
          <w:rFonts w:hint="eastAsia" w:ascii="Times New Roman" w:hAnsi="Times New Roman"/>
          <w:szCs w:val="32"/>
          <w:highlight w:val="none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A59"/>
    <w:rsid w:val="000A32A7"/>
    <w:rsid w:val="000A563B"/>
    <w:rsid w:val="000B726A"/>
    <w:rsid w:val="000E2D85"/>
    <w:rsid w:val="00131A84"/>
    <w:rsid w:val="00133728"/>
    <w:rsid w:val="001371DA"/>
    <w:rsid w:val="001C1370"/>
    <w:rsid w:val="001C7FFE"/>
    <w:rsid w:val="001D14EE"/>
    <w:rsid w:val="001D5DE2"/>
    <w:rsid w:val="001E07D0"/>
    <w:rsid w:val="002207D9"/>
    <w:rsid w:val="00253F32"/>
    <w:rsid w:val="00265862"/>
    <w:rsid w:val="002E2694"/>
    <w:rsid w:val="002F437E"/>
    <w:rsid w:val="0031070F"/>
    <w:rsid w:val="00314EE0"/>
    <w:rsid w:val="003562C7"/>
    <w:rsid w:val="00381B6C"/>
    <w:rsid w:val="00383D17"/>
    <w:rsid w:val="003C38E4"/>
    <w:rsid w:val="003D2B2A"/>
    <w:rsid w:val="003E0956"/>
    <w:rsid w:val="003F2BD3"/>
    <w:rsid w:val="0041486F"/>
    <w:rsid w:val="004157ED"/>
    <w:rsid w:val="004343CF"/>
    <w:rsid w:val="00460938"/>
    <w:rsid w:val="004724E6"/>
    <w:rsid w:val="004A1632"/>
    <w:rsid w:val="004E3A18"/>
    <w:rsid w:val="00504620"/>
    <w:rsid w:val="00513CFB"/>
    <w:rsid w:val="00514F54"/>
    <w:rsid w:val="0054246B"/>
    <w:rsid w:val="0054777D"/>
    <w:rsid w:val="00552324"/>
    <w:rsid w:val="00587C7D"/>
    <w:rsid w:val="005D2C4A"/>
    <w:rsid w:val="005E0D68"/>
    <w:rsid w:val="005E192D"/>
    <w:rsid w:val="006058AB"/>
    <w:rsid w:val="00605C49"/>
    <w:rsid w:val="00617101"/>
    <w:rsid w:val="0069168D"/>
    <w:rsid w:val="006A5587"/>
    <w:rsid w:val="006C2089"/>
    <w:rsid w:val="00721283"/>
    <w:rsid w:val="00732FA1"/>
    <w:rsid w:val="00735C6D"/>
    <w:rsid w:val="00742B6E"/>
    <w:rsid w:val="0079664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D3B7B"/>
    <w:rsid w:val="009F216C"/>
    <w:rsid w:val="00A0312A"/>
    <w:rsid w:val="00A06536"/>
    <w:rsid w:val="00A264F4"/>
    <w:rsid w:val="00A50891"/>
    <w:rsid w:val="00B047F6"/>
    <w:rsid w:val="00B069A6"/>
    <w:rsid w:val="00B07CFC"/>
    <w:rsid w:val="00B6489B"/>
    <w:rsid w:val="00B66518"/>
    <w:rsid w:val="00BC38F6"/>
    <w:rsid w:val="00BD0BAE"/>
    <w:rsid w:val="00BE1B05"/>
    <w:rsid w:val="00C0154A"/>
    <w:rsid w:val="00C04820"/>
    <w:rsid w:val="00C2138F"/>
    <w:rsid w:val="00C31AD2"/>
    <w:rsid w:val="00C44659"/>
    <w:rsid w:val="00C471A6"/>
    <w:rsid w:val="00C5454D"/>
    <w:rsid w:val="00CA164D"/>
    <w:rsid w:val="00CA6C8D"/>
    <w:rsid w:val="00CC479B"/>
    <w:rsid w:val="00D451E7"/>
    <w:rsid w:val="00D54B9F"/>
    <w:rsid w:val="00D62E0F"/>
    <w:rsid w:val="00DC28D6"/>
    <w:rsid w:val="00E04035"/>
    <w:rsid w:val="00E23F73"/>
    <w:rsid w:val="00E37DF9"/>
    <w:rsid w:val="00E4070A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ED5A97"/>
    <w:rsid w:val="00EE3D60"/>
    <w:rsid w:val="00F00B8F"/>
    <w:rsid w:val="00F23380"/>
    <w:rsid w:val="00F5328B"/>
    <w:rsid w:val="00F747E9"/>
    <w:rsid w:val="00F8441A"/>
    <w:rsid w:val="00F96A98"/>
    <w:rsid w:val="00FA4566"/>
    <w:rsid w:val="00FD3B18"/>
    <w:rsid w:val="091506E0"/>
    <w:rsid w:val="11FC405B"/>
    <w:rsid w:val="128A7BF7"/>
    <w:rsid w:val="19CA138C"/>
    <w:rsid w:val="1C921332"/>
    <w:rsid w:val="1E1802F4"/>
    <w:rsid w:val="1ECC285D"/>
    <w:rsid w:val="20523964"/>
    <w:rsid w:val="2238268B"/>
    <w:rsid w:val="24CE798E"/>
    <w:rsid w:val="25F7232F"/>
    <w:rsid w:val="27E34B50"/>
    <w:rsid w:val="29CE4685"/>
    <w:rsid w:val="29EB09E6"/>
    <w:rsid w:val="2F965624"/>
    <w:rsid w:val="3002438A"/>
    <w:rsid w:val="3070650E"/>
    <w:rsid w:val="30767363"/>
    <w:rsid w:val="310C7299"/>
    <w:rsid w:val="31C127CA"/>
    <w:rsid w:val="352A4AF9"/>
    <w:rsid w:val="37E71AFB"/>
    <w:rsid w:val="383C377E"/>
    <w:rsid w:val="39580274"/>
    <w:rsid w:val="398C4910"/>
    <w:rsid w:val="39D46E39"/>
    <w:rsid w:val="3E16472A"/>
    <w:rsid w:val="3F402439"/>
    <w:rsid w:val="4067565F"/>
    <w:rsid w:val="43C75319"/>
    <w:rsid w:val="480D37C5"/>
    <w:rsid w:val="48561DB6"/>
    <w:rsid w:val="48D94411"/>
    <w:rsid w:val="4A803F7C"/>
    <w:rsid w:val="50910569"/>
    <w:rsid w:val="52B440C7"/>
    <w:rsid w:val="52E302E8"/>
    <w:rsid w:val="54567D5E"/>
    <w:rsid w:val="56B469BB"/>
    <w:rsid w:val="5AC75DDE"/>
    <w:rsid w:val="5AE469F0"/>
    <w:rsid w:val="5D4246D2"/>
    <w:rsid w:val="5EC06F38"/>
    <w:rsid w:val="5EFF1CEC"/>
    <w:rsid w:val="5F2C4382"/>
    <w:rsid w:val="609F56D1"/>
    <w:rsid w:val="611438F2"/>
    <w:rsid w:val="64D07BC8"/>
    <w:rsid w:val="68120A4B"/>
    <w:rsid w:val="6B820CBD"/>
    <w:rsid w:val="6CFC1019"/>
    <w:rsid w:val="6F6F5A26"/>
    <w:rsid w:val="6F8A09F4"/>
    <w:rsid w:val="6FBF25B7"/>
    <w:rsid w:val="70BC1904"/>
    <w:rsid w:val="7191072D"/>
    <w:rsid w:val="72704E14"/>
    <w:rsid w:val="72C91D8D"/>
    <w:rsid w:val="73443775"/>
    <w:rsid w:val="74927A4C"/>
    <w:rsid w:val="778225C0"/>
    <w:rsid w:val="7ABFEF60"/>
    <w:rsid w:val="7AC3458C"/>
    <w:rsid w:val="7BFF84E7"/>
    <w:rsid w:val="7DBB5D61"/>
    <w:rsid w:val="7DC35C87"/>
    <w:rsid w:val="7F2F7E61"/>
    <w:rsid w:val="7FB7245B"/>
    <w:rsid w:val="7FEE4A3E"/>
    <w:rsid w:val="97FAE53B"/>
    <w:rsid w:val="BBD762B0"/>
    <w:rsid w:val="BFF7B9AE"/>
    <w:rsid w:val="BFF948D7"/>
    <w:rsid w:val="C6DF045C"/>
    <w:rsid w:val="ED6F9668"/>
    <w:rsid w:val="F78FC4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qFormat/>
    <w:uiPriority w:val="0"/>
    <w:rPr>
      <w:rFonts w:cs="Times New Roman"/>
    </w:rPr>
  </w:style>
  <w:style w:type="character" w:customStyle="1" w:styleId="7">
    <w:name w:val="页码 New New"/>
    <w:qFormat/>
    <w:uiPriority w:val="0"/>
    <w:rPr>
      <w:rFonts w:cs="Times New Roman"/>
    </w:rPr>
  </w:style>
  <w:style w:type="paragraph" w:customStyle="1" w:styleId="8">
    <w:name w:val="称呼 New New"/>
    <w:basedOn w:val="9"/>
    <w:next w:val="9"/>
    <w:qFormat/>
    <w:uiPriority w:val="0"/>
  </w:style>
  <w:style w:type="paragraph" w:customStyle="1" w:styleId="9">
    <w:name w:val="正文 New New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0">
    <w:name w:val="正文 New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1150;&#20844;%20(G)\&#20943;&#21009;\&#19977;&#22823;&#38431;&#12289;8&#12289;&#21307;&#38498;&#26448;&#26009;\2026\3&#65288;&#25130;3&#65289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188</Words>
  <Characters>1077</Characters>
  <Lines>8</Lines>
  <Paragraphs>2</Paragraphs>
  <TotalTime>1</TotalTime>
  <ScaleCrop>false</ScaleCrop>
  <LinksUpToDate>false</LinksUpToDate>
  <CharactersWithSpaces>1263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2023-04-22T15:58:00Z</dcterms:created>
  <dc:creator>Tian</dc:creator>
  <cp:lastModifiedBy>周文娟</cp:lastModifiedBy>
  <cp:lastPrinted>2023-08-29T08:04:00Z</cp:lastPrinted>
  <dcterms:modified xsi:type="dcterms:W3CDTF">2026-07-01T08:35:03Z</dcterms:modified>
  <dc:title>福建省XX监狱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7C72C77DCB944EEEB94D938E17653514</vt:lpwstr>
  </property>
</Properties>
</file>