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500" w:lineRule="exact"/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346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784" w:firstLineChars="245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</w:t>
      </w:r>
      <w:r>
        <w:rPr>
          <w:rFonts w:hint="eastAsia" w:ascii="仿宋_GB2312" w:hAnsi="Times New Roman"/>
          <w:szCs w:val="32"/>
          <w:lang w:eastAsia="zh-CN"/>
        </w:rPr>
        <w:t>林清复</w:t>
      </w:r>
      <w:r>
        <w:rPr>
          <w:rFonts w:hint="eastAsia" w:ascii="仿宋_GB2312" w:hAnsi="Times New Roman"/>
          <w:szCs w:val="32"/>
          <w:lang w:val="en-US" w:eastAsia="zh-CN"/>
        </w:rPr>
        <w:t>，</w:t>
      </w:r>
      <w:r>
        <w:rPr>
          <w:rFonts w:hint="eastAsia" w:ascii="仿宋_GB2312" w:hAnsi="Times New Roman"/>
          <w:szCs w:val="32"/>
        </w:rPr>
        <w:t>男， 19</w:t>
      </w:r>
      <w:r>
        <w:rPr>
          <w:rFonts w:hint="eastAsia" w:ascii="仿宋_GB2312" w:hAnsi="Times New Roman"/>
          <w:szCs w:val="32"/>
          <w:lang w:val="en-US" w:eastAsia="zh-CN"/>
        </w:rPr>
        <w:t>46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10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30</w:t>
      </w:r>
      <w:r>
        <w:rPr>
          <w:rFonts w:hint="eastAsia" w:ascii="仿宋_GB2312" w:hAnsi="Times New Roman"/>
          <w:szCs w:val="32"/>
        </w:rPr>
        <w:t>日出生，汉族，</w:t>
      </w:r>
      <w:r>
        <w:rPr>
          <w:rFonts w:hint="eastAsia" w:ascii="仿宋_GB2312" w:hAnsi="Times New Roman"/>
          <w:szCs w:val="32"/>
          <w:lang w:val="en-US" w:eastAsia="zh-CN"/>
        </w:rPr>
        <w:t>小学文化</w:t>
      </w:r>
      <w:r>
        <w:rPr>
          <w:rFonts w:hint="eastAsia" w:ascii="仿宋_GB2312" w:hAnsi="Times New Roman"/>
          <w:szCs w:val="32"/>
        </w:rPr>
        <w:t>，</w:t>
      </w:r>
      <w:r>
        <w:rPr>
          <w:rFonts w:hint="eastAsia" w:ascii="仿宋_GB2312" w:hAnsi="Times New Roman"/>
          <w:szCs w:val="32"/>
          <w:lang w:val="en-US" w:eastAsia="zh-CN"/>
        </w:rPr>
        <w:t>住</w:t>
      </w:r>
      <w:r>
        <w:rPr>
          <w:rFonts w:hint="eastAsia" w:ascii="仿宋_GB2312" w:hAnsi="Times New Roman"/>
          <w:szCs w:val="32"/>
        </w:rPr>
        <w:t>台湾省新北市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784" w:firstLineChars="245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</w:t>
      </w:r>
      <w:r>
        <w:rPr>
          <w:rFonts w:hint="eastAsia" w:ascii="仿宋_GB2312" w:hAnsi="Times New Roman"/>
          <w:szCs w:val="32"/>
          <w:lang w:val="en-US" w:eastAsia="zh-CN"/>
        </w:rPr>
        <w:t>厦门市</w:t>
      </w:r>
      <w:r>
        <w:rPr>
          <w:rFonts w:hint="eastAsia" w:ascii="仿宋_GB2312" w:hAnsi="Times New Roman"/>
          <w:szCs w:val="32"/>
        </w:rPr>
        <w:t>中级人民法院于</w:t>
      </w:r>
      <w:r>
        <w:rPr>
          <w:rFonts w:hint="eastAsia" w:ascii="仿宋_GB2312" w:hAnsi="Times New Roman"/>
          <w:szCs w:val="32"/>
          <w:lang w:val="en-US" w:eastAsia="zh-CN"/>
        </w:rPr>
        <w:t>2016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3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3</w:t>
      </w:r>
      <w:r>
        <w:rPr>
          <w:rFonts w:hint="eastAsia" w:ascii="仿宋_GB2312" w:hAnsi="Times New Roman"/>
          <w:szCs w:val="32"/>
        </w:rPr>
        <w:t>日作出</w:t>
      </w:r>
      <w:r>
        <w:rPr>
          <w:rFonts w:hint="eastAsia" w:ascii="仿宋_GB2312" w:hAnsi="Times New Roman"/>
          <w:szCs w:val="32"/>
          <w:lang w:eastAsia="zh-CN"/>
        </w:rPr>
        <w:t>（</w:t>
      </w:r>
      <w:r>
        <w:rPr>
          <w:rFonts w:hint="eastAsia" w:ascii="仿宋_GB2312" w:hAnsi="Times New Roman"/>
          <w:szCs w:val="32"/>
        </w:rPr>
        <w:t>20</w:t>
      </w:r>
      <w:r>
        <w:rPr>
          <w:rFonts w:hint="eastAsia" w:ascii="仿宋_GB2312" w:hAnsi="Times New Roman"/>
          <w:szCs w:val="32"/>
          <w:lang w:val="en-US" w:eastAsia="zh-CN"/>
        </w:rPr>
        <w:t>15</w:t>
      </w:r>
      <w:r>
        <w:rPr>
          <w:rFonts w:hint="eastAsia" w:ascii="仿宋_GB2312" w:hAnsi="Times New Roman"/>
          <w:szCs w:val="32"/>
          <w:lang w:eastAsia="zh-CN"/>
        </w:rPr>
        <w:t>）</w:t>
      </w:r>
      <w:r>
        <w:rPr>
          <w:rFonts w:hint="eastAsia" w:ascii="仿宋_GB2312" w:hAnsi="Times New Roman"/>
          <w:szCs w:val="32"/>
          <w:lang w:val="en-US" w:eastAsia="zh-CN"/>
        </w:rPr>
        <w:t>厦</w:t>
      </w:r>
      <w:r>
        <w:rPr>
          <w:rFonts w:hint="eastAsia" w:ascii="仿宋_GB2312" w:hAnsi="Times New Roman"/>
          <w:szCs w:val="32"/>
        </w:rPr>
        <w:t>刑初</w:t>
      </w:r>
      <w:r>
        <w:rPr>
          <w:rFonts w:hint="eastAsia" w:ascii="仿宋_GB2312" w:hAnsi="Times New Roman"/>
          <w:szCs w:val="32"/>
          <w:lang w:val="en-US" w:eastAsia="zh-CN"/>
        </w:rPr>
        <w:t>字第100</w:t>
      </w:r>
      <w:r>
        <w:rPr>
          <w:rFonts w:hint="eastAsia" w:ascii="仿宋_GB2312" w:hAnsi="Times New Roman"/>
          <w:szCs w:val="32"/>
        </w:rPr>
        <w:t>号刑事判决，以被告人</w:t>
      </w:r>
      <w:r>
        <w:rPr>
          <w:rFonts w:hint="eastAsia" w:ascii="仿宋_GB2312" w:hAnsi="Times New Roman"/>
          <w:szCs w:val="32"/>
          <w:lang w:eastAsia="zh-CN"/>
        </w:rPr>
        <w:t>林清复</w:t>
      </w:r>
      <w:r>
        <w:rPr>
          <w:rFonts w:hint="eastAsia" w:ascii="仿宋_GB2312" w:hAnsi="Times New Roman"/>
          <w:szCs w:val="32"/>
        </w:rPr>
        <w:t>犯</w:t>
      </w:r>
      <w:r>
        <w:rPr>
          <w:rFonts w:hint="eastAsia" w:ascii="仿宋_GB2312" w:hAnsi="Times New Roman"/>
          <w:szCs w:val="32"/>
          <w:lang w:val="en-US" w:eastAsia="zh-CN"/>
        </w:rPr>
        <w:t>贩卖毒品</w:t>
      </w:r>
      <w:r>
        <w:rPr>
          <w:rFonts w:hint="eastAsia" w:ascii="仿宋_GB2312" w:hAnsi="Times New Roman"/>
          <w:szCs w:val="32"/>
        </w:rPr>
        <w:t>罪，判处</w:t>
      </w:r>
      <w:r>
        <w:rPr>
          <w:rFonts w:hint="eastAsia" w:ascii="仿宋_GB2312" w:hAnsi="Times New Roman"/>
          <w:szCs w:val="32"/>
          <w:lang w:val="en-US" w:eastAsia="zh-CN"/>
        </w:rPr>
        <w:t>死刑，缓期二年执行，剥夺政治权利终身，并处没收个人全部财产，扣押在案的IPHONE6手机一部（金色外壳），IPHONE5手机1部（黑色外壳），HONOR手机1部（白色外壳）、HTC手机1部（银灰色外壳）均予以没收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Times New Roman"/>
          <w:szCs w:val="32"/>
          <w:lang w:val="en-US" w:eastAsia="zh-CN"/>
        </w:rPr>
        <w:t>该犯及同案犯不服，提出上诉，</w:t>
      </w:r>
      <w:r>
        <w:rPr>
          <w:rFonts w:hint="eastAsia" w:ascii="仿宋_GB2312" w:hAnsi="Times New Roman"/>
          <w:szCs w:val="32"/>
        </w:rPr>
        <w:t>福建省高级人民法院于20</w:t>
      </w:r>
      <w:r>
        <w:rPr>
          <w:rFonts w:hint="eastAsia" w:ascii="仿宋_GB2312" w:hAnsi="Times New Roman"/>
          <w:szCs w:val="32"/>
          <w:lang w:val="en-US" w:eastAsia="zh-CN"/>
        </w:rPr>
        <w:t>16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12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29</w:t>
      </w:r>
      <w:r>
        <w:rPr>
          <w:rFonts w:hint="eastAsia" w:ascii="仿宋_GB2312" w:hAnsi="Times New Roman"/>
          <w:szCs w:val="32"/>
        </w:rPr>
        <w:t>日作出（20</w:t>
      </w:r>
      <w:r>
        <w:rPr>
          <w:rFonts w:hint="eastAsia" w:ascii="仿宋_GB2312" w:hAnsi="Times New Roman"/>
          <w:szCs w:val="32"/>
          <w:lang w:val="en-US" w:eastAsia="zh-CN"/>
        </w:rPr>
        <w:t>16</w:t>
      </w:r>
      <w:r>
        <w:rPr>
          <w:rFonts w:hint="eastAsia" w:ascii="仿宋_GB2312" w:hAnsi="Times New Roman"/>
          <w:szCs w:val="32"/>
        </w:rPr>
        <w:t>）闽刑</w:t>
      </w:r>
      <w:r>
        <w:rPr>
          <w:rFonts w:hint="eastAsia" w:ascii="仿宋_GB2312" w:hAnsi="Times New Roman"/>
          <w:szCs w:val="32"/>
          <w:lang w:val="en-US" w:eastAsia="zh-CN"/>
        </w:rPr>
        <w:t>终187</w:t>
      </w:r>
      <w:r>
        <w:rPr>
          <w:rFonts w:hint="eastAsia" w:ascii="仿宋_GB2312" w:hAnsi="Times New Roman"/>
          <w:szCs w:val="32"/>
        </w:rPr>
        <w:t>号刑事裁定</w:t>
      </w:r>
      <w:r>
        <w:rPr>
          <w:rFonts w:hint="eastAsia" w:ascii="仿宋_GB2312" w:hAnsi="Times New Roman"/>
          <w:szCs w:val="32"/>
          <w:lang w:val="en-US" w:eastAsia="zh-CN"/>
        </w:rPr>
        <w:t>：驳回上诉，维持原判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Times New Roman"/>
          <w:szCs w:val="32"/>
          <w:lang w:val="en-US" w:eastAsia="zh-CN"/>
        </w:rPr>
        <w:t>死刑，缓期二年执行考验期自2017年2月14日至2019年2月13日届满。判决生效后，于</w:t>
      </w:r>
      <w:r>
        <w:rPr>
          <w:rFonts w:hint="eastAsia" w:ascii="仿宋_GB2312" w:hAnsi="Times New Roman"/>
          <w:szCs w:val="32"/>
        </w:rPr>
        <w:t>20</w:t>
      </w:r>
      <w:r>
        <w:rPr>
          <w:rFonts w:hint="eastAsia" w:ascii="仿宋_GB2312" w:hAnsi="Times New Roman"/>
          <w:szCs w:val="32"/>
          <w:lang w:val="en-US" w:eastAsia="zh-CN"/>
        </w:rPr>
        <w:t>19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日交付福建省厦门监狱执行刑罚。</w:t>
      </w:r>
      <w:r>
        <w:rPr>
          <w:rFonts w:hint="eastAsia" w:ascii="仿宋_GB2312" w:hAnsi="Times New Roman"/>
          <w:szCs w:val="32"/>
          <w:lang w:val="en-US" w:eastAsia="zh-CN"/>
        </w:rPr>
        <w:t>2019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8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20</w:t>
      </w:r>
      <w:r>
        <w:rPr>
          <w:rFonts w:hint="eastAsia" w:ascii="仿宋_GB2312" w:hAnsi="Times New Roman"/>
          <w:szCs w:val="32"/>
        </w:rPr>
        <w:t>日福建省</w:t>
      </w:r>
      <w:r>
        <w:rPr>
          <w:rFonts w:hint="eastAsia" w:ascii="仿宋_GB2312" w:hAnsi="Times New Roman"/>
          <w:szCs w:val="32"/>
          <w:lang w:val="en-US" w:eastAsia="zh-CN"/>
        </w:rPr>
        <w:t>高级</w:t>
      </w:r>
      <w:r>
        <w:rPr>
          <w:rFonts w:hint="eastAsia" w:ascii="仿宋_GB2312" w:hAnsi="Times New Roman"/>
          <w:szCs w:val="32"/>
        </w:rPr>
        <w:t>人民法院以（20</w:t>
      </w:r>
      <w:r>
        <w:rPr>
          <w:rFonts w:hint="eastAsia" w:ascii="仿宋_GB2312" w:hAnsi="Times New Roman"/>
          <w:szCs w:val="32"/>
          <w:lang w:val="en-US" w:eastAsia="zh-CN"/>
        </w:rPr>
        <w:t>19</w:t>
      </w:r>
      <w:r>
        <w:rPr>
          <w:rFonts w:hint="eastAsia" w:ascii="仿宋_GB2312" w:hAnsi="Times New Roman"/>
          <w:szCs w:val="32"/>
        </w:rPr>
        <w:t>）闽刑更</w:t>
      </w:r>
      <w:r>
        <w:rPr>
          <w:rFonts w:hint="eastAsia" w:ascii="仿宋_GB2312" w:hAnsi="Times New Roman"/>
          <w:szCs w:val="32"/>
          <w:lang w:val="en-US" w:eastAsia="zh-CN"/>
        </w:rPr>
        <w:t>324</w:t>
      </w:r>
      <w:r>
        <w:rPr>
          <w:rFonts w:hint="eastAsia" w:ascii="仿宋_GB2312" w:hAnsi="Times New Roman"/>
          <w:szCs w:val="32"/>
        </w:rPr>
        <w:t>号刑事裁定书，</w:t>
      </w:r>
      <w:r>
        <w:rPr>
          <w:rFonts w:hint="eastAsia" w:ascii="仿宋_GB2312" w:hAnsi="Times New Roman"/>
          <w:szCs w:val="32"/>
          <w:lang w:val="en-US" w:eastAsia="zh-CN"/>
        </w:rPr>
        <w:t>将其刑罚</w:t>
      </w:r>
      <w:r>
        <w:rPr>
          <w:rFonts w:hint="eastAsia" w:ascii="仿宋_GB2312" w:hAnsi="Times New Roman"/>
          <w:szCs w:val="32"/>
        </w:rPr>
        <w:t>减</w:t>
      </w:r>
      <w:r>
        <w:rPr>
          <w:rFonts w:hint="eastAsia" w:ascii="仿宋_GB2312" w:hAnsi="Times New Roman"/>
          <w:szCs w:val="32"/>
          <w:lang w:val="en-US" w:eastAsia="zh-CN"/>
        </w:rPr>
        <w:t>为无期徒刑</w:t>
      </w:r>
      <w:r>
        <w:rPr>
          <w:rFonts w:hint="eastAsia" w:ascii="仿宋_GB2312" w:hAnsi="Times New Roman"/>
          <w:szCs w:val="32"/>
        </w:rPr>
        <w:t>，剥夺政治权利</w:t>
      </w:r>
      <w:r>
        <w:rPr>
          <w:rFonts w:hint="eastAsia" w:ascii="仿宋_GB2312" w:hAnsi="Times New Roman"/>
          <w:szCs w:val="32"/>
          <w:lang w:val="en-US" w:eastAsia="zh-CN"/>
        </w:rPr>
        <w:t>终身</w:t>
      </w:r>
      <w:r>
        <w:rPr>
          <w:rFonts w:hint="eastAsia" w:ascii="仿宋_GB2312" w:hAnsi="Times New Roman"/>
          <w:szCs w:val="32"/>
        </w:rPr>
        <w:t>不变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  <w:lang w:val="en-US" w:eastAsia="zh-CN"/>
        </w:rPr>
        <w:t>于</w:t>
      </w:r>
      <w:r>
        <w:rPr>
          <w:rFonts w:hint="eastAsia" w:ascii="仿宋_GB2312" w:hAnsi="Times New Roman"/>
          <w:szCs w:val="32"/>
        </w:rPr>
        <w:t>20</w:t>
      </w:r>
      <w:r>
        <w:rPr>
          <w:rFonts w:hint="eastAsia" w:ascii="仿宋_GB2312" w:hAnsi="Times New Roman"/>
          <w:szCs w:val="32"/>
          <w:lang w:val="en-US" w:eastAsia="zh-CN"/>
        </w:rPr>
        <w:t>19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8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27</w:t>
      </w:r>
      <w:r>
        <w:rPr>
          <w:rFonts w:hint="eastAsia" w:ascii="仿宋_GB2312" w:hAnsi="Times New Roman"/>
          <w:szCs w:val="32"/>
        </w:rPr>
        <w:t>日送达</w:t>
      </w:r>
      <w:r>
        <w:rPr>
          <w:rFonts w:hint="eastAsia" w:ascii="仿宋_GB2312" w:hAnsi="Times New Roman"/>
          <w:szCs w:val="32"/>
          <w:lang w:eastAsia="zh-CN"/>
        </w:rPr>
        <w:t>。</w:t>
      </w:r>
      <w:r>
        <w:rPr>
          <w:rFonts w:hint="eastAsia" w:ascii="仿宋_GB2312" w:hAnsi="Times New Roman"/>
          <w:szCs w:val="32"/>
          <w:lang w:val="en-US" w:eastAsia="zh-CN"/>
        </w:rPr>
        <w:t>现</w:t>
      </w:r>
      <w:r>
        <w:rPr>
          <w:rFonts w:hint="eastAsia" w:ascii="仿宋_GB2312" w:hAnsi="Times New Roman"/>
          <w:szCs w:val="32"/>
        </w:rPr>
        <w:t>属</w:t>
      </w:r>
      <w:r>
        <w:rPr>
          <w:rFonts w:hint="eastAsia" w:ascii="仿宋_GB2312"/>
          <w:szCs w:val="32"/>
        </w:rPr>
        <w:t>普</w:t>
      </w:r>
      <w:r>
        <w:rPr>
          <w:rFonts w:hint="eastAsia" w:ascii="仿宋_GB2312"/>
          <w:szCs w:val="32"/>
          <w:lang w:val="en-US" w:eastAsia="zh-CN"/>
        </w:rPr>
        <w:t>管</w:t>
      </w:r>
      <w:r>
        <w:rPr>
          <w:rFonts w:hint="eastAsia" w:ascii="仿宋_GB2312"/>
          <w:szCs w:val="32"/>
        </w:rPr>
        <w:t>级</w:t>
      </w:r>
      <w:r>
        <w:rPr>
          <w:rFonts w:hint="eastAsia" w:ascii="仿宋_GB2312" w:hAnsi="Times New Roman"/>
          <w:szCs w:val="32"/>
        </w:rPr>
        <w:t>罪犯。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579" w:firstLineChars="181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罪犯林清复在死刑，缓期二年执行期间没有故意犯罪行为，无期徒刑期间改造表现如下</w:t>
      </w:r>
      <w:r>
        <w:rPr>
          <w:rFonts w:hint="eastAsia" w:ascii="仿宋_GB2312"/>
          <w:szCs w:val="32"/>
        </w:rPr>
        <w:t>：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579" w:firstLineChars="181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579" w:firstLineChars="181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</w:t>
      </w:r>
      <w:r>
        <w:rPr>
          <w:rFonts w:hint="eastAsia" w:ascii="仿宋_GB2312"/>
          <w:szCs w:val="32"/>
          <w:lang w:val="en-US" w:eastAsia="zh-CN"/>
        </w:rPr>
        <w:t>考核期间有违规行为，经民警教育后，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579" w:firstLineChars="181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579" w:firstLineChars="181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劳动改造：该犯</w:t>
      </w:r>
      <w:r>
        <w:rPr>
          <w:rFonts w:hint="eastAsia" w:ascii="仿宋_GB2312"/>
          <w:szCs w:val="32"/>
          <w:lang w:val="en-US" w:eastAsia="zh-CN"/>
        </w:rPr>
        <w:t>系老病犯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未参加</w:t>
      </w:r>
      <w:r>
        <w:rPr>
          <w:rFonts w:hint="eastAsia" w:ascii="仿宋_GB2312"/>
          <w:szCs w:val="32"/>
        </w:rPr>
        <w:t>劳动改造。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0" w:leftChars="0" w:firstLine="640" w:firstLineChars="200"/>
        <w:jc w:val="left"/>
        <w:textAlignment w:val="auto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0</w:t>
      </w:r>
      <w:r>
        <w:rPr>
          <w:rFonts w:hint="eastAsia" w:ascii="仿宋_GB2312" w:hAnsi="仿宋_GB2312" w:cs="仿宋_GB2312"/>
          <w:bCs/>
          <w:szCs w:val="32"/>
        </w:rPr>
        <w:t>分，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bCs/>
          <w:szCs w:val="32"/>
        </w:rPr>
        <w:t>月至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/>
          <w:szCs w:val="32"/>
          <w:lang w:val="en-US" w:eastAsia="zh-CN"/>
        </w:rPr>
        <w:t>7551.5</w:t>
      </w:r>
      <w:r>
        <w:rPr>
          <w:rFonts w:hint="eastAsia" w:ascii="仿宋_GB2312" w:hAnsi="仿宋_GB2312" w:cs="仿宋_GB2312"/>
          <w:bCs/>
          <w:szCs w:val="32"/>
        </w:rPr>
        <w:t>分，合计获得考核分</w:t>
      </w:r>
      <w:r>
        <w:rPr>
          <w:rFonts w:hint="eastAsia" w:ascii="仿宋_GB2312"/>
          <w:szCs w:val="32"/>
          <w:lang w:val="en-US" w:eastAsia="zh-CN"/>
        </w:rPr>
        <w:t>7551.5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物质奖励2次</w:t>
      </w:r>
      <w:r>
        <w:rPr>
          <w:rFonts w:hint="eastAsia" w:ascii="仿宋_GB2312" w:hAnsi="仿宋_GB2312" w:cs="仿宋_GB2312"/>
          <w:bCs/>
          <w:szCs w:val="32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月无违规扣分，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bCs/>
          <w:szCs w:val="32"/>
        </w:rPr>
        <w:t>月至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违规扣分1次，累计扣1分（无重大违规）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eastAsia="仿宋_GB2312"/>
          <w:kern w:val="32"/>
          <w:sz w:val="32"/>
          <w:szCs w:val="32"/>
        </w:rPr>
      </w:pP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该犯原判</w:t>
      </w:r>
      <w:r>
        <w:rPr>
          <w:rFonts w:hint="eastAsia" w:ascii="仿宋_GB2312" w:eastAsia="仿宋_GB2312"/>
          <w:kern w:val="32"/>
          <w:sz w:val="32"/>
          <w:szCs w:val="32"/>
        </w:rPr>
        <w:t>财产性判项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没收个人全部财产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，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已履行3000元，其中，本次向福建省厦门中级人民法院履行3000元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。该犯考核期月均消费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312.52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元，账户可</w:t>
      </w:r>
      <w:r>
        <w:rPr>
          <w:rFonts w:hint="eastAsia" w:ascii="仿宋_GB2312" w:eastAsia="仿宋_GB2312"/>
          <w:kern w:val="32"/>
          <w:sz w:val="32"/>
          <w:szCs w:val="32"/>
        </w:rPr>
        <w:t>用余额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645.42</w:t>
      </w:r>
      <w:r>
        <w:rPr>
          <w:rFonts w:hint="eastAsia" w:ascii="仿宋_GB2312" w:eastAsia="仿宋_GB2312"/>
          <w:kern w:val="32"/>
          <w:sz w:val="32"/>
          <w:szCs w:val="32"/>
        </w:rPr>
        <w:t>元。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2026年6月18日</w:t>
      </w:r>
      <w:r>
        <w:rPr>
          <w:rFonts w:hint="eastAsia" w:ascii="仿宋_GB2312" w:eastAsia="仿宋_GB2312"/>
          <w:kern w:val="32"/>
          <w:sz w:val="32"/>
          <w:szCs w:val="32"/>
        </w:rPr>
        <w:t>福建省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厦门</w:t>
      </w:r>
      <w:r>
        <w:rPr>
          <w:rFonts w:hint="eastAsia" w:ascii="仿宋_GB2312" w:eastAsia="仿宋_GB2312"/>
          <w:kern w:val="32"/>
          <w:sz w:val="32"/>
          <w:szCs w:val="32"/>
        </w:rPr>
        <w:t>市中级人民法院复函：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案件目前经查控系统查询，未发现被执行人林清复名下有可供执行的财产。扣押在案需要没收的财产，已发函通知法院行装处依法没收，待没收后即可终结案件的执行。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784" w:firstLineChars="245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/>
          <w:szCs w:val="32"/>
          <w:highlight w:val="none"/>
        </w:rPr>
        <w:t>日</w:t>
      </w:r>
      <w:r>
        <w:rPr>
          <w:rFonts w:hint="eastAsia" w:ascii="仿宋_GB2312" w:hAnsi="Times New Roman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eastAsia="仿宋_GB2312"/>
          <w:kern w:val="32"/>
          <w:sz w:val="32"/>
          <w:szCs w:val="32"/>
        </w:rPr>
      </w:pPr>
      <w:r>
        <w:rPr>
          <w:rFonts w:hint="eastAsia" w:ascii="仿宋_GB2312" w:eastAsia="仿宋_GB2312"/>
          <w:kern w:val="32"/>
          <w:sz w:val="32"/>
          <w:szCs w:val="32"/>
        </w:rPr>
        <w:t>因此，依照《中华人民共和国刑法》第五十七条、第七十八条</w:t>
      </w:r>
      <w:r>
        <w:rPr>
          <w:rFonts w:hint="eastAsia" w:ascii="仿宋_GB2312" w:eastAsia="仿宋_GB2312"/>
          <w:kern w:val="3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kern w:val="32"/>
          <w:sz w:val="32"/>
          <w:szCs w:val="32"/>
        </w:rPr>
        <w:t>《中华人民共和国刑事诉讼法》第二百七十三条第二款和《中华人民共和国监狱法》第二十九条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之</w:t>
      </w:r>
      <w:r>
        <w:rPr>
          <w:rFonts w:hint="eastAsia" w:ascii="仿宋_GB2312" w:eastAsia="仿宋_GB2312"/>
          <w:kern w:val="32"/>
          <w:sz w:val="32"/>
          <w:szCs w:val="32"/>
        </w:rPr>
        <w:t>规定，建议对罪犯</w:t>
      </w:r>
      <w:r>
        <w:rPr>
          <w:rFonts w:hint="eastAsia" w:ascii="仿宋_GB2312" w:eastAsia="仿宋_GB2312"/>
          <w:kern w:val="32"/>
          <w:sz w:val="32"/>
          <w:szCs w:val="32"/>
          <w:lang w:eastAsia="zh-CN"/>
        </w:rPr>
        <w:t>林清复</w:t>
      </w:r>
      <w:r>
        <w:rPr>
          <w:rFonts w:hint="eastAsia" w:ascii="仿宋_GB2312" w:eastAsia="仿宋_GB2312"/>
          <w:kern w:val="32"/>
          <w:sz w:val="32"/>
          <w:szCs w:val="32"/>
        </w:rPr>
        <w:t>减为有期徒刑二十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/>
          <w:kern w:val="32"/>
          <w:sz w:val="32"/>
          <w:szCs w:val="32"/>
        </w:rPr>
        <w:t>年，剥夺政治权利改为十年。特提请你院审理裁定。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31" w:rightChars="-15" w:firstLine="614" w:firstLineChars="192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31" w:rightChars="-15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</w:t>
      </w:r>
      <w:r>
        <w:rPr>
          <w:rFonts w:hint="eastAsia" w:ascii="仿宋_GB2312" w:hAnsi="Times New Roman"/>
          <w:szCs w:val="32"/>
          <w:lang w:val="en-US" w:eastAsia="zh-CN"/>
        </w:rPr>
        <w:t>高级</w:t>
      </w:r>
      <w:r>
        <w:rPr>
          <w:rFonts w:hint="eastAsia" w:ascii="仿宋_GB2312" w:hAnsi="Times New Roman"/>
          <w:szCs w:val="32"/>
        </w:rPr>
        <w:t>人民法院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附件：⒈罪犯</w:t>
      </w:r>
      <w:r>
        <w:rPr>
          <w:rFonts w:hint="eastAsia" w:ascii="仿宋_GB2312" w:hAnsi="Times New Roman"/>
          <w:szCs w:val="32"/>
          <w:lang w:eastAsia="zh-CN"/>
        </w:rPr>
        <w:t>林清复</w:t>
      </w:r>
      <w:r>
        <w:rPr>
          <w:rFonts w:hint="eastAsia" w:ascii="仿宋_GB2312" w:hAnsi="Times New Roman"/>
          <w:szCs w:val="32"/>
        </w:rPr>
        <w:t>卷宗</w:t>
      </w:r>
      <w:r>
        <w:rPr>
          <w:rFonts w:hint="eastAsia" w:ascii="仿宋_GB2312" w:hAnsi="Times New Roman"/>
          <w:szCs w:val="32"/>
          <w:lang w:val="en-US" w:eastAsia="zh-CN"/>
        </w:rPr>
        <w:t>3</w:t>
      </w:r>
      <w:r>
        <w:rPr>
          <w:rFonts w:hint="eastAsia" w:ascii="仿宋_GB2312" w:hAnsi="Times New Roman"/>
          <w:szCs w:val="32"/>
        </w:rPr>
        <w:t>册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31" w:rightChars="-15" w:firstLine="1600" w:firstLineChars="500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⒉减刑建议书2份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31" w:rightChars="-15"/>
        <w:jc w:val="left"/>
        <w:textAlignment w:val="auto"/>
        <w:rPr>
          <w:rFonts w:ascii="仿宋_GB2312" w:hAnsi="Times New Roman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460" w:lineRule="exact"/>
        <w:ind w:right="796" w:rightChars="379" w:firstLine="614" w:firstLineChars="192"/>
        <w:jc w:val="right"/>
        <w:textAlignment w:val="auto"/>
        <w:rPr>
          <w:rFonts w:hint="eastAsia" w:ascii="Times New Roman" w:hAnsi="Times New Roman" w:eastAsia="仿宋_GB2312"/>
          <w:szCs w:val="32"/>
          <w:lang w:val="en-US" w:eastAsia="zh-CN"/>
        </w:rPr>
      </w:pPr>
      <w:r>
        <w:rPr>
          <w:rFonts w:hint="eastAsia" w:ascii="Times New Roman" w:hAnsi="Times New Roman"/>
          <w:szCs w:val="32"/>
        </w:rPr>
        <w:t>福建省厦门监狱</w:t>
      </w:r>
      <w:r>
        <w:rPr>
          <w:rFonts w:hint="eastAsia" w:ascii="Times New Roman" w:hAnsi="Times New Roman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840" w:rightChars="400"/>
        <w:jc w:val="right"/>
        <w:textAlignment w:val="auto"/>
        <w:rPr>
          <w:rFonts w:ascii="Times New Roman" w:hAnsi="Times New Roman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40941"/>
    <w:rsid w:val="00086A59"/>
    <w:rsid w:val="000A32A7"/>
    <w:rsid w:val="000A563B"/>
    <w:rsid w:val="000B726A"/>
    <w:rsid w:val="000E2D85"/>
    <w:rsid w:val="00131A84"/>
    <w:rsid w:val="00133728"/>
    <w:rsid w:val="001371DA"/>
    <w:rsid w:val="001C1370"/>
    <w:rsid w:val="001C7FFE"/>
    <w:rsid w:val="001D5DE2"/>
    <w:rsid w:val="001E07D0"/>
    <w:rsid w:val="002207D9"/>
    <w:rsid w:val="00253F32"/>
    <w:rsid w:val="00265862"/>
    <w:rsid w:val="002770B4"/>
    <w:rsid w:val="002E2694"/>
    <w:rsid w:val="002F437E"/>
    <w:rsid w:val="00304D09"/>
    <w:rsid w:val="00314EE0"/>
    <w:rsid w:val="003562C7"/>
    <w:rsid w:val="00381B6C"/>
    <w:rsid w:val="00383D17"/>
    <w:rsid w:val="003C38E4"/>
    <w:rsid w:val="003D2B2A"/>
    <w:rsid w:val="003E0956"/>
    <w:rsid w:val="003F2BD3"/>
    <w:rsid w:val="0041486F"/>
    <w:rsid w:val="004157ED"/>
    <w:rsid w:val="004343CF"/>
    <w:rsid w:val="00460938"/>
    <w:rsid w:val="004724E6"/>
    <w:rsid w:val="004D6934"/>
    <w:rsid w:val="004E3A18"/>
    <w:rsid w:val="00504620"/>
    <w:rsid w:val="00513CFB"/>
    <w:rsid w:val="00514F54"/>
    <w:rsid w:val="0054246B"/>
    <w:rsid w:val="00552324"/>
    <w:rsid w:val="00587C7D"/>
    <w:rsid w:val="005D2C4A"/>
    <w:rsid w:val="005E0D68"/>
    <w:rsid w:val="005E192D"/>
    <w:rsid w:val="005E6AF1"/>
    <w:rsid w:val="00605C49"/>
    <w:rsid w:val="00617101"/>
    <w:rsid w:val="006471F4"/>
    <w:rsid w:val="0069168D"/>
    <w:rsid w:val="00691ED5"/>
    <w:rsid w:val="006A5587"/>
    <w:rsid w:val="006B2846"/>
    <w:rsid w:val="006B5BC3"/>
    <w:rsid w:val="006C2089"/>
    <w:rsid w:val="00721283"/>
    <w:rsid w:val="00732FA1"/>
    <w:rsid w:val="00735C6D"/>
    <w:rsid w:val="00742B6E"/>
    <w:rsid w:val="00746586"/>
    <w:rsid w:val="00770C9D"/>
    <w:rsid w:val="00796644"/>
    <w:rsid w:val="007B5164"/>
    <w:rsid w:val="007B64DF"/>
    <w:rsid w:val="007E3822"/>
    <w:rsid w:val="00822061"/>
    <w:rsid w:val="008257E9"/>
    <w:rsid w:val="00866920"/>
    <w:rsid w:val="008A3874"/>
    <w:rsid w:val="008C2C71"/>
    <w:rsid w:val="008D1503"/>
    <w:rsid w:val="008D42A3"/>
    <w:rsid w:val="008E5E87"/>
    <w:rsid w:val="008E7FAE"/>
    <w:rsid w:val="00923D5F"/>
    <w:rsid w:val="009922D3"/>
    <w:rsid w:val="009B45CE"/>
    <w:rsid w:val="009C54AF"/>
    <w:rsid w:val="009D3B7B"/>
    <w:rsid w:val="009F216C"/>
    <w:rsid w:val="00A0312A"/>
    <w:rsid w:val="00A06536"/>
    <w:rsid w:val="00A264F4"/>
    <w:rsid w:val="00A50891"/>
    <w:rsid w:val="00A84702"/>
    <w:rsid w:val="00A90E99"/>
    <w:rsid w:val="00AD272D"/>
    <w:rsid w:val="00B047F6"/>
    <w:rsid w:val="00B07CFC"/>
    <w:rsid w:val="00B109FE"/>
    <w:rsid w:val="00B62DAF"/>
    <w:rsid w:val="00B6489B"/>
    <w:rsid w:val="00BC38F6"/>
    <w:rsid w:val="00BD0BAE"/>
    <w:rsid w:val="00BE1B05"/>
    <w:rsid w:val="00C0154A"/>
    <w:rsid w:val="00C04820"/>
    <w:rsid w:val="00C07F4B"/>
    <w:rsid w:val="00C2138F"/>
    <w:rsid w:val="00C31AD2"/>
    <w:rsid w:val="00C44659"/>
    <w:rsid w:val="00C471A6"/>
    <w:rsid w:val="00C5454D"/>
    <w:rsid w:val="00C86B6F"/>
    <w:rsid w:val="00CA164D"/>
    <w:rsid w:val="00CA6C8D"/>
    <w:rsid w:val="00CC479B"/>
    <w:rsid w:val="00D41706"/>
    <w:rsid w:val="00D451E7"/>
    <w:rsid w:val="00D54B9F"/>
    <w:rsid w:val="00D62E0F"/>
    <w:rsid w:val="00D66476"/>
    <w:rsid w:val="00DC28D6"/>
    <w:rsid w:val="00E04035"/>
    <w:rsid w:val="00E37DF9"/>
    <w:rsid w:val="00E43610"/>
    <w:rsid w:val="00E4461B"/>
    <w:rsid w:val="00E60C8A"/>
    <w:rsid w:val="00E61A85"/>
    <w:rsid w:val="00E7763B"/>
    <w:rsid w:val="00E807FC"/>
    <w:rsid w:val="00E93478"/>
    <w:rsid w:val="00EA06F9"/>
    <w:rsid w:val="00EC2C95"/>
    <w:rsid w:val="00ED353A"/>
    <w:rsid w:val="00ED35EB"/>
    <w:rsid w:val="00EE3D60"/>
    <w:rsid w:val="00F00B8F"/>
    <w:rsid w:val="00F23380"/>
    <w:rsid w:val="00F2669F"/>
    <w:rsid w:val="00F5328B"/>
    <w:rsid w:val="00F747E9"/>
    <w:rsid w:val="00F8441A"/>
    <w:rsid w:val="00F96A98"/>
    <w:rsid w:val="00FA4566"/>
    <w:rsid w:val="00FD3B18"/>
    <w:rsid w:val="00FF2087"/>
    <w:rsid w:val="02A829D9"/>
    <w:rsid w:val="067661BE"/>
    <w:rsid w:val="06DB1A65"/>
    <w:rsid w:val="07387F67"/>
    <w:rsid w:val="08BD7467"/>
    <w:rsid w:val="0AA250A3"/>
    <w:rsid w:val="0AA636C9"/>
    <w:rsid w:val="15BC4872"/>
    <w:rsid w:val="176B4CA8"/>
    <w:rsid w:val="18953C01"/>
    <w:rsid w:val="1A4E1CCE"/>
    <w:rsid w:val="1BF76EE6"/>
    <w:rsid w:val="227A5C9D"/>
    <w:rsid w:val="24995926"/>
    <w:rsid w:val="298237D3"/>
    <w:rsid w:val="30767363"/>
    <w:rsid w:val="310C7299"/>
    <w:rsid w:val="32FB3E76"/>
    <w:rsid w:val="360207E9"/>
    <w:rsid w:val="383C377E"/>
    <w:rsid w:val="39201119"/>
    <w:rsid w:val="398C4910"/>
    <w:rsid w:val="39D46E39"/>
    <w:rsid w:val="3DE10D33"/>
    <w:rsid w:val="3F5741A7"/>
    <w:rsid w:val="430C4D58"/>
    <w:rsid w:val="4679477B"/>
    <w:rsid w:val="47B3111C"/>
    <w:rsid w:val="49F42AD9"/>
    <w:rsid w:val="4C032C17"/>
    <w:rsid w:val="4C7076A6"/>
    <w:rsid w:val="523E4510"/>
    <w:rsid w:val="56B469BB"/>
    <w:rsid w:val="56F712AD"/>
    <w:rsid w:val="58545AF7"/>
    <w:rsid w:val="5B1F41C6"/>
    <w:rsid w:val="5C102537"/>
    <w:rsid w:val="5CAF7C50"/>
    <w:rsid w:val="5D431A40"/>
    <w:rsid w:val="5E446D0A"/>
    <w:rsid w:val="66E17CBA"/>
    <w:rsid w:val="67F66454"/>
    <w:rsid w:val="68710755"/>
    <w:rsid w:val="6D88464B"/>
    <w:rsid w:val="6F6F5A26"/>
    <w:rsid w:val="6F9470A3"/>
    <w:rsid w:val="6FBF25B7"/>
    <w:rsid w:val="75B30113"/>
    <w:rsid w:val="796953A6"/>
    <w:rsid w:val="7AC3458C"/>
    <w:rsid w:val="7BE377DB"/>
    <w:rsid w:val="7DC35C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7">
    <w:name w:val="页码 New"/>
    <w:uiPriority w:val="0"/>
    <w:rPr>
      <w:rFonts w:cs="Times New Roman"/>
    </w:rPr>
  </w:style>
  <w:style w:type="character" w:customStyle="1" w:styleId="8">
    <w:name w:val="页码 New New"/>
    <w:uiPriority w:val="0"/>
    <w:rPr>
      <w:rFonts w:cs="Times New Roman"/>
    </w:rPr>
  </w:style>
  <w:style w:type="paragraph" w:customStyle="1" w:styleId="9">
    <w:name w:val="称呼 New New"/>
    <w:basedOn w:val="10"/>
    <w:next w:val="10"/>
    <w:qFormat/>
    <w:uiPriority w:val="0"/>
  </w:style>
  <w:style w:type="paragraph" w:customStyle="1" w:styleId="10">
    <w:name w:val="正文 New New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customStyle="1" w:styleId="11">
    <w:name w:val="正文 New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customStyle="1" w:styleId="12">
    <w:name w:val="称呼 New"/>
    <w:basedOn w:val="11"/>
    <w:next w:val="11"/>
    <w:qFormat/>
    <w:uiPriority w:val="0"/>
  </w:style>
  <w:style w:type="paragraph" w:customStyle="1" w:styleId="13">
    <w:name w:val="页脚 New"/>
    <w:basedOn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4">
    <w:name w:val="页脚 New New"/>
    <w:basedOn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5">
    <w:name w:val="页脚 New New New"/>
    <w:basedOn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16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">
    <w:name w:val="页眉 New"/>
    <w:basedOn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18">
    <w:name w:val="列表段落1"/>
    <w:basedOn w:val="1"/>
    <w:qFormat/>
    <w:uiPriority w:val="99"/>
    <w:pPr>
      <w:ind w:firstLine="420" w:firstLineChars="200"/>
    </w:pPr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1150;&#20844;%20(G)\&#20943;&#21009;\&#19977;&#22823;&#38431;&#12289;8&#12289;&#21307;&#38498;&#26448;&#26009;\2026\3&#65288;&#25130;3&#65289;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Company>P R C</Company>
  <Pages>2</Pages>
  <Words>156</Words>
  <Characters>890</Characters>
  <Lines>7</Lines>
  <Paragraphs>2</Paragraphs>
  <TotalTime>7</TotalTime>
  <ScaleCrop>false</ScaleCrop>
  <LinksUpToDate>false</LinksUpToDate>
  <CharactersWithSpaces>1044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2023-04-19T15:58:00Z</dcterms:created>
  <dc:creator>Tian</dc:creator>
  <cp:lastModifiedBy>周文娟</cp:lastModifiedBy>
  <cp:lastPrinted>2026-06-24T10:20:34Z</cp:lastPrinted>
  <dcterms:modified xsi:type="dcterms:W3CDTF">2026-06-24T10:20:58Z</dcterms:modified>
  <dc:title>福建省XX监狱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350EE431420242F3BE2AB33DB16609A3</vt:lpwstr>
  </property>
</Properties>
</file>