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eastAsia="楷体_GB2312" w:cs="楷体_GB231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提请减刑建议书</w:t>
      </w:r>
    </w:p>
    <w:p>
      <w:pPr>
        <w:spacing w:line="600" w:lineRule="exact"/>
        <w:jc w:val="right"/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ascii="楷体_GB2312" w:hAnsi="楷体_GB2312" w:eastAsia="楷体_GB2312" w:cs="楷体_GB2312"/>
          <w:szCs w:val="32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235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罪犯王元龙（英文名W</w:t>
      </w:r>
      <w:r>
        <w:rPr>
          <w:rFonts w:ascii="仿宋_GB2312"/>
          <w:szCs w:val="32"/>
        </w:rPr>
        <w:t>ONG YUEN LUNG</w:t>
      </w:r>
      <w:r>
        <w:rPr>
          <w:rFonts w:hint="eastAsia" w:ascii="仿宋_GB2312"/>
          <w:szCs w:val="32"/>
        </w:rPr>
        <w:t>），男，</w:t>
      </w:r>
      <w:r>
        <w:rPr>
          <w:rFonts w:ascii="仿宋_GB2312"/>
          <w:szCs w:val="32"/>
        </w:rPr>
        <w:t>1962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月2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</w:rPr>
        <w:t>日出生，汉族，高中文化，</w:t>
      </w:r>
      <w:bookmarkStart w:id="0" w:name="_GoBack"/>
      <w:r>
        <w:rPr>
          <w:rFonts w:hint="eastAsia" w:ascii="仿宋_GB2312"/>
          <w:szCs w:val="32"/>
        </w:rPr>
        <w:t>住</w:t>
      </w:r>
      <w:bookmarkEnd w:id="0"/>
      <w:r>
        <w:rPr>
          <w:rFonts w:hint="eastAsia" w:ascii="仿宋_GB2312"/>
          <w:szCs w:val="32"/>
        </w:rPr>
        <w:t>香港，捕前系公司实际控制人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曾因犯走私普通货物罪于20</w:t>
      </w:r>
      <w:r>
        <w:rPr>
          <w:rFonts w:ascii="仿宋_GB2312"/>
          <w:szCs w:val="32"/>
        </w:rPr>
        <w:t>21</w:t>
      </w:r>
      <w:r>
        <w:rPr>
          <w:rFonts w:hint="eastAsia" w:ascii="仿宋_GB2312"/>
          <w:szCs w:val="32"/>
        </w:rPr>
        <w:t>年9月1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日被福建省厦门市中级人民法院判处有期徒刑二年，缓刑二年。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福建省厦门市中级人民法院于</w:t>
      </w:r>
      <w:r>
        <w:rPr>
          <w:rFonts w:hint="eastAsia" w:ascii="仿宋_GB2312"/>
          <w:szCs w:val="32"/>
          <w:highlight w:val="none"/>
          <w:lang w:val="en-US" w:eastAsia="zh-CN"/>
        </w:rPr>
        <w:t>2021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9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16</w:t>
      </w:r>
      <w:r>
        <w:rPr>
          <w:rFonts w:hint="eastAsia" w:ascii="仿宋_GB2312"/>
          <w:szCs w:val="32"/>
          <w:highlight w:val="none"/>
        </w:rPr>
        <w:t>日作</w:t>
      </w:r>
      <w:r>
        <w:rPr>
          <w:rFonts w:hint="eastAsia" w:ascii="仿宋_GB2312"/>
          <w:szCs w:val="32"/>
        </w:rPr>
        <w:t>出（2</w:t>
      </w:r>
      <w:r>
        <w:rPr>
          <w:rFonts w:ascii="仿宋_GB2312"/>
          <w:szCs w:val="32"/>
        </w:rPr>
        <w:t>020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2刑初</w:t>
      </w:r>
      <w:r>
        <w:rPr>
          <w:rFonts w:hint="eastAsia" w:ascii="仿宋_GB2312"/>
          <w:szCs w:val="32"/>
        </w:rPr>
        <w:t>1</w:t>
      </w:r>
      <w:r>
        <w:rPr>
          <w:rFonts w:ascii="仿宋_GB2312"/>
          <w:szCs w:val="32"/>
        </w:rPr>
        <w:t>17号刑事判决，以被告人王元龙犯走私普通货物罪，判处有期徒刑</w:t>
      </w:r>
      <w:r>
        <w:rPr>
          <w:rFonts w:hint="eastAsia" w:ascii="仿宋_GB2312"/>
          <w:szCs w:val="32"/>
        </w:rPr>
        <w:t>二</w:t>
      </w:r>
      <w:r>
        <w:rPr>
          <w:rFonts w:ascii="仿宋_GB2312"/>
          <w:szCs w:val="32"/>
        </w:rPr>
        <w:t>年，缓刑</w:t>
      </w:r>
      <w:r>
        <w:rPr>
          <w:rFonts w:hint="eastAsia" w:ascii="仿宋_GB2312"/>
          <w:szCs w:val="32"/>
        </w:rPr>
        <w:t>二</w:t>
      </w:r>
      <w:r>
        <w:rPr>
          <w:rFonts w:ascii="仿宋_GB2312"/>
          <w:szCs w:val="32"/>
        </w:rPr>
        <w:t>年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缓刑考验期从判决确定之日起计算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ascii="仿宋_GB2312"/>
          <w:szCs w:val="32"/>
        </w:rPr>
        <w:t>。</w:t>
      </w:r>
      <w:r>
        <w:rPr>
          <w:rFonts w:hint="eastAsia" w:ascii="仿宋_GB2312"/>
          <w:szCs w:val="32"/>
          <w:highlight w:val="none"/>
          <w:lang w:val="en-US" w:eastAsia="zh-CN"/>
        </w:rPr>
        <w:t>因发现遗漏罪，</w:t>
      </w:r>
      <w:r>
        <w:rPr>
          <w:rFonts w:hint="eastAsia" w:ascii="仿宋_GB2312"/>
          <w:szCs w:val="32"/>
          <w:highlight w:val="none"/>
        </w:rPr>
        <w:t>福</w:t>
      </w:r>
      <w:r>
        <w:rPr>
          <w:rFonts w:hint="eastAsia" w:ascii="仿宋_GB2312"/>
          <w:szCs w:val="32"/>
        </w:rPr>
        <w:t>建省厦门市中级人民法院于</w:t>
      </w:r>
      <w:r>
        <w:rPr>
          <w:rFonts w:ascii="仿宋_GB2312"/>
          <w:szCs w:val="32"/>
        </w:rPr>
        <w:t>2023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月2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日作出（2</w:t>
      </w:r>
      <w:r>
        <w:rPr>
          <w:rFonts w:ascii="仿宋_GB2312"/>
          <w:szCs w:val="32"/>
        </w:rPr>
        <w:t>023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 w:val="32"/>
          <w:szCs w:val="28"/>
        </w:rPr>
        <w:t>2</w:t>
      </w:r>
      <w:r>
        <w:rPr>
          <w:rFonts w:hint="eastAsia" w:ascii="仿宋_GB2312"/>
          <w:szCs w:val="32"/>
        </w:rPr>
        <w:t>刑初6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</w:rPr>
        <w:t>号刑事判决，以被告单位福建绿力生物科技有限公司犯走私普通货物罪，判处罚金人民币七十三万二千零六十元七角六分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</w:rPr>
        <w:t>罚金已预缴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</w:rPr>
        <w:t>；撤销福建省厦门市中级人民法院（2</w:t>
      </w:r>
      <w:r>
        <w:rPr>
          <w:rFonts w:ascii="仿宋_GB2312"/>
          <w:szCs w:val="32"/>
        </w:rPr>
        <w:t>020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2刑初</w:t>
      </w:r>
      <w:r>
        <w:rPr>
          <w:rFonts w:hint="eastAsia" w:ascii="仿宋_GB2312"/>
          <w:szCs w:val="32"/>
        </w:rPr>
        <w:t>1</w:t>
      </w:r>
      <w:r>
        <w:rPr>
          <w:rFonts w:ascii="仿宋_GB2312"/>
          <w:szCs w:val="32"/>
        </w:rPr>
        <w:t>17号刑事判决中对被告人王元龙犯走私普通货物罪判处有期徒刑二年，缓刑二年的缓刑宣告；以被告人王元龙犯走私普通货物罪，判处有期徒刑一年四个月，与前罪判处的有期徒刑二年并罚，决定执行有期徒刑三年二个月。扣押在案的作案工具黑色笔记本电脑</w:t>
      </w:r>
      <w:r>
        <w:rPr>
          <w:rFonts w:hint="eastAsia" w:ascii="仿宋_GB2312"/>
          <w:szCs w:val="32"/>
        </w:rPr>
        <w:t>1台、华硕笔记本电脑1台、黑色U盘1个予以没收。该犯不服，提出上诉。福建省高级人民法院于2</w:t>
      </w:r>
      <w:r>
        <w:rPr>
          <w:rFonts w:ascii="仿宋_GB2312"/>
          <w:szCs w:val="32"/>
        </w:rPr>
        <w:t>024</w:t>
      </w:r>
      <w:r>
        <w:rPr>
          <w:rFonts w:hint="eastAsia" w:ascii="仿宋_GB2312"/>
          <w:szCs w:val="32"/>
        </w:rPr>
        <w:t>年4月2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日作出（2</w:t>
      </w:r>
      <w:r>
        <w:rPr>
          <w:rFonts w:ascii="仿宋_GB2312"/>
          <w:szCs w:val="32"/>
        </w:rPr>
        <w:t>024</w:t>
      </w:r>
      <w:r>
        <w:rPr>
          <w:rFonts w:hint="eastAsia" w:ascii="仿宋_GB2312"/>
          <w:szCs w:val="32"/>
        </w:rPr>
        <w:t>）闽刑终3</w:t>
      </w:r>
      <w:r>
        <w:rPr>
          <w:rFonts w:ascii="仿宋_GB2312"/>
          <w:szCs w:val="32"/>
        </w:rPr>
        <w:t>2号刑事裁定，驳回上诉，维持原判。</w:t>
      </w:r>
      <w:r>
        <w:rPr>
          <w:rFonts w:hint="eastAsia" w:ascii="仿宋_GB2312"/>
          <w:szCs w:val="32"/>
        </w:rPr>
        <w:t>刑期自</w:t>
      </w:r>
      <w:r>
        <w:rPr>
          <w:rFonts w:ascii="仿宋_GB2312"/>
          <w:szCs w:val="32"/>
        </w:rPr>
        <w:t>2023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月2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日起至</w:t>
      </w:r>
      <w:r>
        <w:rPr>
          <w:rFonts w:ascii="仿宋_GB2312"/>
          <w:szCs w:val="32"/>
        </w:rPr>
        <w:t>2027</w:t>
      </w:r>
      <w:r>
        <w:rPr>
          <w:rFonts w:hint="eastAsia" w:ascii="仿宋_GB2312"/>
          <w:szCs w:val="32"/>
        </w:rPr>
        <w:t>年2月2</w:t>
      </w:r>
      <w:r>
        <w:rPr>
          <w:rFonts w:ascii="仿宋_GB2312"/>
          <w:szCs w:val="32"/>
        </w:rPr>
        <w:t>5</w:t>
      </w:r>
      <w:r>
        <w:rPr>
          <w:rFonts w:hint="eastAsia" w:ascii="仿宋_GB2312"/>
          <w:szCs w:val="32"/>
        </w:rPr>
        <w:t>日止。</w:t>
      </w:r>
      <w:r>
        <w:rPr>
          <w:rFonts w:ascii="仿宋_GB2312"/>
          <w:szCs w:val="32"/>
        </w:rPr>
        <w:t>2024</w:t>
      </w:r>
      <w:r>
        <w:rPr>
          <w:rFonts w:hint="eastAsia" w:ascii="仿宋_GB2312"/>
          <w:szCs w:val="32"/>
        </w:rPr>
        <w:t>年5月1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日交付福建省厦门监狱执行刑罚。属普管级罪犯。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/>
          <w:szCs w:val="32"/>
        </w:rPr>
        <w:t>王元龙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  <w:r>
        <w:rPr>
          <w:rFonts w:hint="eastAsia" w:ascii="仿宋_GB2312"/>
          <w:szCs w:val="32"/>
        </w:rPr>
        <w:t>：</w:t>
      </w:r>
      <w:r>
        <w:rPr>
          <w:rFonts w:ascii="仿宋_GB231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spacing w:line="560" w:lineRule="exact"/>
        <w:ind w:firstLine="640" w:firstLineChars="200"/>
        <w:rPr>
          <w:rFonts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spacing w:line="56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奖惩情况：该犯考核期</w:t>
      </w:r>
      <w:r>
        <w:rPr>
          <w:rFonts w:ascii="仿宋_GB2312"/>
          <w:szCs w:val="32"/>
        </w:rPr>
        <w:t>2024</w:t>
      </w:r>
      <w:r>
        <w:rPr>
          <w:rFonts w:hint="eastAsia" w:ascii="仿宋_GB2312"/>
          <w:szCs w:val="32"/>
        </w:rPr>
        <w:t>年5月1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日至</w:t>
      </w:r>
      <w:r>
        <w:rPr>
          <w:rFonts w:ascii="仿宋_GB2312"/>
          <w:szCs w:val="32"/>
        </w:rPr>
        <w:t>2026</w:t>
      </w:r>
      <w:r>
        <w:rPr>
          <w:rFonts w:hint="eastAsia" w:ascii="仿宋_GB2312"/>
          <w:szCs w:val="32"/>
        </w:rPr>
        <w:t>年3月累计获考核分</w:t>
      </w:r>
      <w:r>
        <w:rPr>
          <w:rFonts w:ascii="仿宋_GB2312"/>
          <w:szCs w:val="32"/>
        </w:rPr>
        <w:t>2055</w:t>
      </w:r>
      <w:r>
        <w:rPr>
          <w:rFonts w:hint="eastAsia" w:ascii="仿宋_GB2312"/>
          <w:szCs w:val="32"/>
        </w:rPr>
        <w:t>分，表扬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次；考核期内无违规扣分。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该犯无财产性判项。</w:t>
      </w:r>
    </w:p>
    <w:p>
      <w:pPr>
        <w:spacing w:line="560" w:lineRule="exact"/>
        <w:ind w:firstLine="640" w:firstLineChars="200"/>
        <w:rPr>
          <w:rFonts w:hint="eastAsia"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本案于2026年6月12日至2026年6月18日在狱内公示未收到不同意见。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王元龙予以减刑六个月。特提请你院审理裁定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560" w:lineRule="exac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附件：1.罪犯</w:t>
      </w:r>
      <w:r>
        <w:rPr>
          <w:rFonts w:ascii="仿宋_GB2312"/>
          <w:szCs w:val="32"/>
        </w:rPr>
        <w:t>王元龙</w:t>
      </w:r>
      <w:r>
        <w:rPr>
          <w:rFonts w:hint="eastAsia" w:ascii="仿宋_GB2312"/>
          <w:szCs w:val="32"/>
        </w:rPr>
        <w:t>卷宗2册</w:t>
      </w:r>
    </w:p>
    <w:p>
      <w:pPr>
        <w:spacing w:line="560" w:lineRule="exact"/>
        <w:ind w:firstLine="1600" w:firstLineChars="500"/>
        <w:rPr>
          <w:rFonts w:ascii="仿宋_GB2312"/>
          <w:szCs w:val="32"/>
        </w:rPr>
      </w:pPr>
      <w:r>
        <w:rPr>
          <w:rFonts w:ascii="仿宋_GB2312"/>
          <w:szCs w:val="32"/>
        </w:rPr>
        <w:t>2.</w:t>
      </w:r>
      <w:r>
        <w:rPr>
          <w:rFonts w:hint="eastAsia" w:ascii="仿宋_GB2312"/>
          <w:szCs w:val="32"/>
        </w:rPr>
        <w:t xml:space="preserve">减刑建议书2份            </w:t>
      </w:r>
    </w:p>
    <w:p>
      <w:pPr>
        <w:spacing w:line="560" w:lineRule="exact"/>
        <w:ind w:right="1213" w:rightChars="379" w:firstLine="614" w:firstLineChars="192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pStyle w:val="2"/>
        <w:spacing w:line="500" w:lineRule="exact"/>
        <w:ind w:right="1158" w:rightChars="362"/>
        <w:jc w:val="right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Cs w:val="32"/>
        </w:rPr>
        <w:t>2026年6月22日</w:t>
      </w:r>
    </w:p>
    <w:sectPr>
      <w:pgSz w:w="11906" w:h="16838"/>
      <w:pgMar w:top="1871" w:right="1800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76DD"/>
    <w:rsid w:val="001A51CB"/>
    <w:rsid w:val="002000F6"/>
    <w:rsid w:val="002210C0"/>
    <w:rsid w:val="002741BF"/>
    <w:rsid w:val="00277DA3"/>
    <w:rsid w:val="00294456"/>
    <w:rsid w:val="002C5B4B"/>
    <w:rsid w:val="002C711B"/>
    <w:rsid w:val="002D01BD"/>
    <w:rsid w:val="0038747F"/>
    <w:rsid w:val="003A54BE"/>
    <w:rsid w:val="004030F6"/>
    <w:rsid w:val="00490A5A"/>
    <w:rsid w:val="006552CA"/>
    <w:rsid w:val="00767610"/>
    <w:rsid w:val="007D1B03"/>
    <w:rsid w:val="008176DD"/>
    <w:rsid w:val="008443EA"/>
    <w:rsid w:val="0086473C"/>
    <w:rsid w:val="00881152"/>
    <w:rsid w:val="008C66BD"/>
    <w:rsid w:val="00920057"/>
    <w:rsid w:val="009367DC"/>
    <w:rsid w:val="00A80A5A"/>
    <w:rsid w:val="00B00390"/>
    <w:rsid w:val="00B25E17"/>
    <w:rsid w:val="00B941A2"/>
    <w:rsid w:val="00C01D44"/>
    <w:rsid w:val="00C12625"/>
    <w:rsid w:val="00D36D02"/>
    <w:rsid w:val="00DD1190"/>
    <w:rsid w:val="00E81D55"/>
    <w:rsid w:val="00EF6D55"/>
    <w:rsid w:val="00F01931"/>
    <w:rsid w:val="00FB45B9"/>
    <w:rsid w:val="00FF0224"/>
    <w:rsid w:val="00FF41DF"/>
    <w:rsid w:val="0EE5252F"/>
    <w:rsid w:val="277C5171"/>
    <w:rsid w:val="2AE90E14"/>
    <w:rsid w:val="2E9D5037"/>
    <w:rsid w:val="3B595D6B"/>
    <w:rsid w:val="53F60E39"/>
    <w:rsid w:val="55C135BF"/>
    <w:rsid w:val="56D13019"/>
    <w:rsid w:val="5DBB3B96"/>
    <w:rsid w:val="5DDE1391"/>
    <w:rsid w:val="628D1FD2"/>
    <w:rsid w:val="64D00C2B"/>
    <w:rsid w:val="67500BFB"/>
    <w:rsid w:val="6D4664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iPriority="99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semiHidden/>
    <w:unhideWhenUsed/>
    <w:qFormat/>
    <w:uiPriority w:val="99"/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Body Text First Indent 21"/>
    <w:basedOn w:val="8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8">
    <w:name w:val="Body Text Indent1"/>
    <w:basedOn w:val="1"/>
    <w:qFormat/>
    <w:uiPriority w:val="0"/>
    <w:pPr>
      <w:ind w:left="420" w:leftChars="200"/>
    </w:pPr>
  </w:style>
  <w:style w:type="character" w:customStyle="1" w:styleId="9">
    <w:name w:val="页眉 Char"/>
    <w:basedOn w:val="6"/>
    <w:link w:val="4"/>
    <w:qFormat/>
    <w:uiPriority w:val="0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rFonts w:ascii="Calibri" w:hAnsi="Calibri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158</Words>
  <Characters>904</Characters>
  <Lines>7</Lines>
  <Paragraphs>2</Paragraphs>
  <TotalTime>0</TotalTime>
  <ScaleCrop>false</ScaleCrop>
  <LinksUpToDate>false</LinksUpToDate>
  <CharactersWithSpaces>1060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2025-09-17T03:10:00Z</dcterms:created>
  <dc:creator>user</dc:creator>
  <cp:lastModifiedBy>刘海滨</cp:lastModifiedBy>
  <cp:lastPrinted>2025-09-19T12:41:00Z</cp:lastPrinted>
  <dcterms:modified xsi:type="dcterms:W3CDTF">2026-06-24T03:07:59Z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F6BC636D7ABB442A9D8D06C1759288B6</vt:lpwstr>
  </property>
</Properties>
</file>