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楷体" w:eastAsia="楷体_GB2312" w:cs="楷体_GB2312"/>
          <w:szCs w:val="32"/>
        </w:rPr>
      </w:pPr>
      <w:r>
        <w:rPr>
          <w:rFonts w:hint="eastAsia" w:ascii="楷体_GB2312" w:hAnsi="楷体" w:eastAsia="楷体_GB2312" w:cs="楷体_GB2312"/>
          <w:szCs w:val="32"/>
        </w:rPr>
        <w:t>〔</w:t>
      </w:r>
      <w:r>
        <w:rPr>
          <w:rFonts w:hint="eastAsia" w:ascii="楷体_GB2312" w:hAnsi="楷体" w:eastAsia="楷体_GB2312" w:cs="楷体_GB2312"/>
          <w:szCs w:val="32"/>
          <w:lang w:eastAsia="zh-CN"/>
        </w:rPr>
        <w:t>202</w:t>
      </w:r>
      <w:r>
        <w:rPr>
          <w:rFonts w:hint="eastAsia" w:ascii="楷体_GB2312" w:hAnsi="楷体" w:eastAsia="楷体_GB2312" w:cs="楷体_GB2312"/>
          <w:szCs w:val="32"/>
          <w:lang w:val="en-US" w:eastAsia="zh-CN"/>
        </w:rPr>
        <w:t>6</w:t>
      </w:r>
      <w:r>
        <w:rPr>
          <w:rFonts w:hint="eastAsia" w:ascii="楷体_GB2312" w:hAnsi="楷体" w:eastAsia="楷体_GB2312" w:cs="楷体_GB2312"/>
          <w:szCs w:val="32"/>
        </w:rPr>
        <w:t>〕闽厦狱减字第</w:t>
      </w:r>
      <w:r>
        <w:rPr>
          <w:rFonts w:hint="eastAsia" w:ascii="楷体_GB2312" w:hAnsi="楷体" w:eastAsia="楷体_GB2312" w:cs="楷体_GB2312"/>
          <w:szCs w:val="32"/>
          <w:lang w:val="en-US" w:eastAsia="zh-CN"/>
        </w:rPr>
        <w:t>257</w:t>
      </w:r>
      <w:r>
        <w:rPr>
          <w:rFonts w:hint="eastAsia" w:ascii="楷体_GB2312" w:hAnsi="楷体" w:eastAsia="楷体_GB2312" w:cs="楷体_GB2312"/>
          <w:szCs w:val="32"/>
        </w:rPr>
        <w:t>号</w:t>
      </w:r>
    </w:p>
    <w:p>
      <w:pPr>
        <w:spacing w:line="620" w:lineRule="exact"/>
        <w:ind w:right="-48" w:rightChars="-15"/>
        <w:jc w:val="left"/>
        <w:rPr>
          <w:rFonts w:ascii="Times New Roman" w:hAnsi="Times New Roman"/>
          <w:b/>
          <w:bCs/>
          <w:sz w:val="28"/>
        </w:rPr>
      </w:pPr>
    </w:p>
    <w:p>
      <w:pPr>
        <w:spacing w:line="500" w:lineRule="exact"/>
        <w:ind w:firstLine="640" w:firstLineChars="200"/>
        <w:rPr>
          <w:rFonts w:hint="default" w:ascii="仿宋_GB2312" w:eastAsia="仿宋_GB2312"/>
          <w:szCs w:val="32"/>
          <w:lang w:val="en-US" w:eastAsia="zh-CN"/>
        </w:rPr>
      </w:pPr>
      <w:r>
        <w:rPr>
          <w:rFonts w:hint="eastAsia" w:ascii="仿宋_GB2312"/>
          <w:szCs w:val="32"/>
        </w:rPr>
        <w:t>罪犯</w:t>
      </w:r>
      <w:r>
        <w:rPr>
          <w:rFonts w:hint="eastAsia" w:ascii="仿宋_GB2312"/>
          <w:szCs w:val="32"/>
          <w:lang w:eastAsia="zh-CN"/>
        </w:rPr>
        <w:t>陈湛青</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w:t>
      </w:r>
      <w:r>
        <w:rPr>
          <w:rFonts w:hint="eastAsia" w:ascii="仿宋_GB2312"/>
          <w:szCs w:val="32"/>
          <w:lang w:val="en-US" w:eastAsia="zh-CN"/>
        </w:rPr>
        <w:t>74</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15</w:t>
      </w:r>
      <w:r>
        <w:rPr>
          <w:rFonts w:hint="eastAsia" w:ascii="仿宋_GB2312"/>
          <w:szCs w:val="32"/>
        </w:rPr>
        <w:t>日出生，汉族，</w:t>
      </w:r>
      <w:r>
        <w:rPr>
          <w:rFonts w:hint="eastAsia" w:ascii="仿宋_GB2312"/>
          <w:szCs w:val="32"/>
          <w:lang w:eastAsia="zh-CN"/>
        </w:rPr>
        <w:t>小学</w:t>
      </w:r>
      <w:r>
        <w:rPr>
          <w:rFonts w:hint="eastAsia" w:ascii="仿宋_GB2312"/>
          <w:szCs w:val="32"/>
        </w:rPr>
        <w:t>文化，户籍所在地福建省龙岩市</w:t>
      </w:r>
      <w:bookmarkStart w:id="0" w:name="_GoBack"/>
      <w:bookmarkEnd w:id="0"/>
      <w:r>
        <w:rPr>
          <w:rFonts w:hint="eastAsia" w:ascii="仿宋_GB2312"/>
          <w:szCs w:val="32"/>
        </w:rPr>
        <w:t>。</w:t>
      </w:r>
      <w:r>
        <w:rPr>
          <w:rFonts w:hint="eastAsia" w:ascii="仿宋_GB2312"/>
          <w:szCs w:val="32"/>
          <w:lang w:val="en-US" w:eastAsia="zh-CN"/>
        </w:rPr>
        <w:t>2020年11月10日因犯开设赌场罪被江西省赣州市赣县区人民法院判处有期徒刑一年三个月，并处罚金人民币五万元，2020年6月30日刑满释放。系累犯。</w:t>
      </w:r>
    </w:p>
    <w:p>
      <w:pPr>
        <w:spacing w:line="500" w:lineRule="exact"/>
        <w:ind w:firstLine="640" w:firstLineChars="200"/>
        <w:rPr>
          <w:rFonts w:hint="eastAsia" w:ascii="仿宋_GB2312" w:eastAsia="仿宋_GB2312"/>
          <w:szCs w:val="32"/>
          <w:lang w:eastAsia="zh-CN"/>
        </w:rPr>
      </w:pPr>
      <w:r>
        <w:rPr>
          <w:rFonts w:hint="eastAsia" w:ascii="仿宋_GB2312"/>
          <w:szCs w:val="32"/>
        </w:rPr>
        <w:t>福建省龙岩市新罗区人民法院于20</w:t>
      </w:r>
      <w:r>
        <w:rPr>
          <w:rFonts w:hint="eastAsia" w:ascii="仿宋_GB2312"/>
          <w:szCs w:val="32"/>
          <w:lang w:val="en-US" w:eastAsia="zh-CN"/>
        </w:rPr>
        <w:t>21</w:t>
      </w:r>
      <w:r>
        <w:rPr>
          <w:rFonts w:hint="eastAsia" w:ascii="仿宋_GB2312"/>
          <w:szCs w:val="32"/>
        </w:rPr>
        <w:t>年11月</w:t>
      </w:r>
      <w:r>
        <w:rPr>
          <w:rFonts w:hint="eastAsia" w:ascii="仿宋_GB2312"/>
          <w:szCs w:val="32"/>
          <w:lang w:val="en-US" w:eastAsia="zh-CN"/>
        </w:rPr>
        <w:t>5</w:t>
      </w:r>
      <w:r>
        <w:rPr>
          <w:rFonts w:hint="eastAsia" w:ascii="仿宋_GB2312"/>
          <w:szCs w:val="32"/>
        </w:rPr>
        <w:t>日作出</w:t>
      </w:r>
      <w:r>
        <w:rPr>
          <w:rFonts w:hint="eastAsia" w:ascii="仿宋_GB2312"/>
          <w:szCs w:val="32"/>
          <w:lang w:eastAsia="zh-CN"/>
        </w:rPr>
        <w:t>（</w:t>
      </w:r>
      <w:r>
        <w:rPr>
          <w:rFonts w:hint="eastAsia" w:ascii="仿宋_GB2312"/>
          <w:szCs w:val="32"/>
        </w:rPr>
        <w:t>2021</w:t>
      </w:r>
      <w:r>
        <w:rPr>
          <w:rFonts w:hint="eastAsia" w:ascii="仿宋_GB2312"/>
          <w:szCs w:val="32"/>
          <w:lang w:eastAsia="zh-CN"/>
        </w:rPr>
        <w:t>）</w:t>
      </w:r>
      <w:r>
        <w:rPr>
          <w:rFonts w:hint="eastAsia" w:ascii="仿宋_GB2312"/>
          <w:szCs w:val="32"/>
        </w:rPr>
        <w:t>闽0802刑初979号刑事判决，以被告人</w:t>
      </w:r>
      <w:r>
        <w:rPr>
          <w:rFonts w:hint="eastAsia" w:ascii="仿宋_GB2312"/>
          <w:szCs w:val="32"/>
          <w:lang w:eastAsia="zh-CN"/>
        </w:rPr>
        <w:t>陈湛青</w:t>
      </w:r>
      <w:r>
        <w:rPr>
          <w:rFonts w:hint="eastAsia" w:ascii="仿宋_GB2312"/>
          <w:szCs w:val="32"/>
        </w:rPr>
        <w:t>犯</w:t>
      </w:r>
      <w:r>
        <w:rPr>
          <w:rFonts w:hint="eastAsia" w:ascii="仿宋_GB2312"/>
          <w:szCs w:val="32"/>
          <w:lang w:eastAsia="zh-CN"/>
        </w:rPr>
        <w:t>开设赌场</w:t>
      </w:r>
      <w:r>
        <w:rPr>
          <w:rFonts w:hint="eastAsia" w:ascii="仿宋_GB2312"/>
          <w:szCs w:val="32"/>
        </w:rPr>
        <w:t>罪，判处有期徒刑</w:t>
      </w:r>
      <w:r>
        <w:rPr>
          <w:rFonts w:hint="eastAsia" w:ascii="仿宋_GB2312"/>
          <w:szCs w:val="32"/>
          <w:lang w:eastAsia="zh-CN"/>
        </w:rPr>
        <w:t>六</w:t>
      </w:r>
      <w:r>
        <w:rPr>
          <w:rFonts w:hint="eastAsia" w:ascii="仿宋_GB2312"/>
          <w:szCs w:val="32"/>
        </w:rPr>
        <w:t>年</w:t>
      </w:r>
      <w:r>
        <w:rPr>
          <w:rFonts w:hint="eastAsia" w:ascii="仿宋_GB2312"/>
          <w:szCs w:val="32"/>
          <w:lang w:eastAsia="zh-CN"/>
        </w:rPr>
        <w:t>三</w:t>
      </w:r>
      <w:r>
        <w:rPr>
          <w:rFonts w:hint="eastAsia" w:ascii="仿宋_GB2312"/>
          <w:szCs w:val="32"/>
        </w:rPr>
        <w:t>个月，并处罚金人民币十万元。刑期自202</w:t>
      </w:r>
      <w:r>
        <w:rPr>
          <w:rFonts w:hint="eastAsia" w:ascii="仿宋_GB2312"/>
          <w:szCs w:val="32"/>
          <w:lang w:val="en-US" w:eastAsia="zh-CN"/>
        </w:rPr>
        <w:t>1</w:t>
      </w:r>
      <w:r>
        <w:rPr>
          <w:rFonts w:hint="eastAsia" w:ascii="仿宋_GB2312"/>
          <w:szCs w:val="32"/>
        </w:rPr>
        <w:t>年</w:t>
      </w:r>
      <w:r>
        <w:rPr>
          <w:rFonts w:hint="eastAsia" w:ascii="仿宋_GB2312"/>
          <w:szCs w:val="32"/>
          <w:lang w:val="en-US" w:eastAsia="zh-CN"/>
        </w:rPr>
        <w:t>3</w:t>
      </w:r>
      <w:r>
        <w:rPr>
          <w:rFonts w:hint="eastAsia" w:ascii="仿宋_GB2312"/>
          <w:szCs w:val="32"/>
        </w:rPr>
        <w:t>月</w:t>
      </w:r>
      <w:r>
        <w:rPr>
          <w:rFonts w:hint="eastAsia" w:ascii="仿宋_GB2312"/>
          <w:szCs w:val="32"/>
          <w:lang w:val="en-US" w:eastAsia="zh-CN"/>
        </w:rPr>
        <w:t>9</w:t>
      </w:r>
      <w:r>
        <w:rPr>
          <w:rFonts w:hint="eastAsia" w:ascii="仿宋_GB2312"/>
          <w:szCs w:val="32"/>
        </w:rPr>
        <w:t>日起至2027年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8</w:t>
      </w:r>
      <w:r>
        <w:rPr>
          <w:rFonts w:hint="eastAsia" w:ascii="仿宋_GB2312"/>
          <w:szCs w:val="32"/>
        </w:rPr>
        <w:t>日止。</w:t>
      </w:r>
      <w:r>
        <w:rPr>
          <w:rFonts w:hint="eastAsia" w:ascii="仿宋_GB2312"/>
          <w:szCs w:val="32"/>
          <w:lang w:val="en-US" w:eastAsia="zh-CN"/>
        </w:rPr>
        <w:t>于</w:t>
      </w:r>
      <w:r>
        <w:rPr>
          <w:rFonts w:hint="eastAsia" w:ascii="仿宋_GB2312"/>
          <w:szCs w:val="32"/>
        </w:rPr>
        <w:t>202</w:t>
      </w:r>
      <w:r>
        <w:rPr>
          <w:rFonts w:hint="eastAsia" w:ascii="仿宋_GB2312"/>
          <w:szCs w:val="32"/>
          <w:lang w:val="en-US" w:eastAsia="zh-CN"/>
        </w:rPr>
        <w:t>2</w:t>
      </w:r>
      <w:r>
        <w:rPr>
          <w:rFonts w:hint="eastAsia" w:ascii="仿宋_GB2312"/>
          <w:szCs w:val="32"/>
        </w:rPr>
        <w:t>年1月17日交付福建省厦门监狱执行刑罚。</w:t>
      </w:r>
      <w:r>
        <w:rPr>
          <w:rFonts w:hint="eastAsia" w:ascii="仿宋_GB2312"/>
          <w:szCs w:val="32"/>
          <w:lang w:val="en-US" w:eastAsia="zh-CN"/>
        </w:rPr>
        <w:t>2025年1月24日福建省厦门市中级人民法院以（2025）闽02刑更47号刑事裁定，对其减刑七个月，现刑期至2026年11月8日止。于2025年1月24日送达。现</w:t>
      </w:r>
      <w:r>
        <w:rPr>
          <w:rFonts w:hint="eastAsia" w:ascii="仿宋_GB2312"/>
          <w:szCs w:val="32"/>
        </w:rPr>
        <w:t>属</w:t>
      </w:r>
      <w:r>
        <w:rPr>
          <w:rFonts w:hint="eastAsia" w:ascii="仿宋_GB2312"/>
          <w:szCs w:val="32"/>
          <w:lang w:val="en-US" w:eastAsia="zh-CN"/>
        </w:rPr>
        <w:t>普</w:t>
      </w:r>
      <w:r>
        <w:rPr>
          <w:rFonts w:hint="eastAsia" w:ascii="仿宋_GB2312"/>
          <w:szCs w:val="32"/>
        </w:rPr>
        <w:t>管级罪犯</w:t>
      </w:r>
      <w:r>
        <w:rPr>
          <w:rFonts w:hint="eastAsia" w:ascii="仿宋_GB2312"/>
          <w:szCs w:val="32"/>
          <w:lang w:eastAsia="zh-CN"/>
        </w:rPr>
        <w:t>。</w:t>
      </w:r>
    </w:p>
    <w:p>
      <w:pPr>
        <w:spacing w:line="50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lang w:val="en-US" w:eastAsia="zh-CN"/>
        </w:rPr>
        <w:t>上次减刑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8"/>
        <w:autoSpaceDE w:val="0"/>
        <w:autoSpaceDN w:val="0"/>
        <w:adjustRightInd w:val="0"/>
        <w:spacing w:line="50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8"/>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hint="default" w:ascii="仿宋_GB2312" w:hAnsi="仿宋" w:eastAsia="仿宋_GB2312" w:cs="宋体"/>
          <w:szCs w:val="32"/>
          <w:lang w:val="en-US" w:eastAsia="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hAnsi="仿宋" w:cs="宋体"/>
          <w:szCs w:val="32"/>
          <w:lang w:val="en-US" w:eastAsia="zh-CN"/>
        </w:rPr>
        <w:t>能够遵守法律法规及监规纪律，接受教育改造。</w:t>
      </w:r>
    </w:p>
    <w:p>
      <w:pPr>
        <w:pStyle w:val="8"/>
        <w:autoSpaceDE w:val="0"/>
        <w:autoSpaceDN w:val="0"/>
        <w:adjustRightInd w:val="0"/>
        <w:spacing w:line="50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8"/>
        <w:autoSpaceDE w:val="0"/>
        <w:autoSpaceDN w:val="0"/>
        <w:adjustRightInd w:val="0"/>
        <w:spacing w:line="50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8"/>
        <w:keepNext w:val="0"/>
        <w:keepLines w:val="0"/>
        <w:pageBreakBefore w:val="0"/>
        <w:widowControl w:val="0"/>
        <w:kinsoku/>
        <w:wordWrap/>
        <w:overflowPunct/>
        <w:topLinePunct w:val="0"/>
        <w:bidi w:val="0"/>
        <w:snapToGrid/>
        <w:spacing w:line="500" w:lineRule="exact"/>
        <w:ind w:firstLine="640"/>
        <w:jc w:val="left"/>
        <w:textAlignment w:val="auto"/>
        <w:rPr>
          <w:rFonts w:hint="default" w:ascii="仿宋_GB2312" w:hAnsi="仿宋" w:eastAsia="仿宋_GB2312" w:cs="宋体"/>
          <w:szCs w:val="32"/>
          <w:lang w:val="en-US" w:eastAsia="zh-CN"/>
        </w:rPr>
      </w:pPr>
      <w:r>
        <w:rPr>
          <w:rFonts w:hint="eastAsia" w:ascii="仿宋_GB2312" w:hAnsi="仿宋" w:cs="宋体"/>
          <w:szCs w:val="32"/>
          <w:lang w:val="zh-CN"/>
        </w:rPr>
        <w:t>奖惩情况：</w:t>
      </w:r>
      <w:r>
        <w:rPr>
          <w:rFonts w:hint="eastAsia" w:ascii="仿宋_GB2312" w:hAnsi="仿宋" w:eastAsia="仿宋_GB2312" w:cs="宋体"/>
          <w:szCs w:val="32"/>
          <w:lang w:val="en-US" w:eastAsia="zh-CN"/>
        </w:rPr>
        <w:t>该犯上轮提请</w:t>
      </w:r>
      <w:r>
        <w:rPr>
          <w:rFonts w:hint="eastAsia" w:ascii="仿宋_GB2312" w:hAnsi="仿宋" w:cs="宋体"/>
          <w:szCs w:val="32"/>
          <w:lang w:val="en-US" w:eastAsia="zh-CN"/>
        </w:rPr>
        <w:t>减刑</w:t>
      </w:r>
      <w:r>
        <w:rPr>
          <w:rFonts w:hint="eastAsia" w:ascii="仿宋_GB2312" w:hAnsi="仿宋" w:eastAsia="仿宋_GB2312" w:cs="宋体"/>
          <w:szCs w:val="32"/>
          <w:lang w:val="en-US" w:eastAsia="zh-CN"/>
        </w:rPr>
        <w:t>周期剩余考核分</w:t>
      </w:r>
      <w:r>
        <w:rPr>
          <w:rFonts w:hint="eastAsia" w:ascii="仿宋_GB2312" w:hAnsi="仿宋" w:cs="宋体"/>
          <w:szCs w:val="32"/>
          <w:lang w:val="en-US" w:eastAsia="zh-CN"/>
        </w:rPr>
        <w:t>334.8</w:t>
      </w:r>
      <w:r>
        <w:rPr>
          <w:rFonts w:hint="eastAsia" w:ascii="仿宋_GB2312" w:hAnsi="仿宋" w:eastAsia="仿宋_GB2312" w:cs="宋体"/>
          <w:szCs w:val="32"/>
          <w:lang w:val="en-US" w:eastAsia="zh-CN"/>
        </w:rPr>
        <w:t>分，</w:t>
      </w:r>
      <w:r>
        <w:rPr>
          <w:rFonts w:hint="eastAsia" w:ascii="仿宋_GB2312" w:hAnsi="仿宋" w:cs="宋体"/>
          <w:szCs w:val="32"/>
          <w:lang w:val="en-US" w:eastAsia="zh-CN"/>
        </w:rPr>
        <w:t>本轮</w:t>
      </w:r>
      <w:r>
        <w:rPr>
          <w:rFonts w:hint="eastAsia" w:ascii="仿宋_GB2312" w:hAnsi="仿宋" w:eastAsia="仿宋_GB2312" w:cs="宋体"/>
          <w:szCs w:val="32"/>
          <w:lang w:val="en-US" w:eastAsia="zh-CN"/>
        </w:rPr>
        <w:t>考核期2024年</w:t>
      </w:r>
      <w:r>
        <w:rPr>
          <w:rFonts w:hint="eastAsia" w:ascii="仿宋_GB2312" w:hAnsi="仿宋" w:cs="宋体"/>
          <w:szCs w:val="32"/>
          <w:lang w:val="en-US" w:eastAsia="zh-CN"/>
        </w:rPr>
        <w:t>10</w:t>
      </w:r>
      <w:r>
        <w:rPr>
          <w:rFonts w:hint="eastAsia" w:ascii="仿宋_GB2312" w:hAnsi="仿宋" w:eastAsia="仿宋_GB2312" w:cs="宋体"/>
          <w:szCs w:val="32"/>
          <w:lang w:val="en-US" w:eastAsia="zh-CN"/>
        </w:rPr>
        <w:t>月至20</w:t>
      </w:r>
      <w:r>
        <w:rPr>
          <w:rFonts w:hint="eastAsia" w:ascii="仿宋_GB2312" w:hAnsi="仿宋" w:cs="宋体"/>
          <w:szCs w:val="32"/>
          <w:lang w:val="en-US" w:eastAsia="zh-CN"/>
        </w:rPr>
        <w:t>26</w:t>
      </w:r>
      <w:r>
        <w:rPr>
          <w:rFonts w:hint="eastAsia" w:ascii="仿宋_GB2312" w:hAnsi="仿宋" w:eastAsia="仿宋_GB2312" w:cs="宋体"/>
          <w:szCs w:val="32"/>
          <w:lang w:val="en-US" w:eastAsia="zh-CN"/>
        </w:rPr>
        <w:t>年</w:t>
      </w:r>
      <w:r>
        <w:rPr>
          <w:rFonts w:hint="eastAsia" w:ascii="仿宋_GB2312" w:hAnsi="仿宋" w:cs="宋体"/>
          <w:szCs w:val="32"/>
          <w:lang w:val="en-US" w:eastAsia="zh-CN"/>
        </w:rPr>
        <w:t>3</w:t>
      </w:r>
      <w:r>
        <w:rPr>
          <w:rFonts w:hint="eastAsia" w:ascii="仿宋_GB2312" w:hAnsi="仿宋" w:eastAsia="仿宋_GB2312" w:cs="宋体"/>
          <w:szCs w:val="32"/>
          <w:lang w:val="en-US" w:eastAsia="zh-CN"/>
        </w:rPr>
        <w:t>月累计获考核分</w:t>
      </w:r>
      <w:r>
        <w:rPr>
          <w:rFonts w:hint="eastAsia" w:ascii="仿宋_GB2312" w:hAnsi="仿宋" w:cs="宋体"/>
          <w:szCs w:val="32"/>
          <w:lang w:val="en-US" w:eastAsia="zh-CN"/>
        </w:rPr>
        <w:t>1799</w:t>
      </w:r>
      <w:r>
        <w:rPr>
          <w:rFonts w:hint="eastAsia" w:ascii="仿宋_GB2312" w:hAnsi="仿宋" w:eastAsia="仿宋_GB2312" w:cs="宋体"/>
          <w:szCs w:val="32"/>
          <w:lang w:val="en-US" w:eastAsia="zh-CN"/>
        </w:rPr>
        <w:t>分，合计获得</w:t>
      </w:r>
      <w:r>
        <w:rPr>
          <w:rFonts w:hint="eastAsia" w:ascii="仿宋_GB2312" w:hAnsi="仿宋" w:cs="宋体"/>
          <w:szCs w:val="32"/>
          <w:lang w:val="en-US" w:eastAsia="zh-CN"/>
        </w:rPr>
        <w:t>2133.8</w:t>
      </w:r>
      <w:r>
        <w:rPr>
          <w:rFonts w:hint="eastAsia" w:ascii="仿宋_GB2312" w:hAnsi="仿宋" w:eastAsia="仿宋_GB2312" w:cs="宋体"/>
          <w:szCs w:val="32"/>
          <w:lang w:val="en-US" w:eastAsia="zh-CN"/>
        </w:rPr>
        <w:t>分，表扬</w:t>
      </w:r>
      <w:r>
        <w:rPr>
          <w:rFonts w:hint="eastAsia" w:ascii="仿宋_GB2312" w:hAnsi="仿宋" w:cs="宋体"/>
          <w:szCs w:val="32"/>
          <w:lang w:val="en-US" w:eastAsia="zh-CN"/>
        </w:rPr>
        <w:t>2</w:t>
      </w:r>
      <w:r>
        <w:rPr>
          <w:rFonts w:hint="eastAsia" w:ascii="仿宋_GB2312" w:hAnsi="仿宋" w:eastAsia="仿宋_GB2312" w:cs="宋体"/>
          <w:szCs w:val="32"/>
          <w:lang w:val="en-US" w:eastAsia="zh-CN"/>
        </w:rPr>
        <w:t>次</w:t>
      </w:r>
      <w:r>
        <w:rPr>
          <w:rFonts w:hint="eastAsia" w:ascii="仿宋_GB2312" w:hAnsi="仿宋" w:cs="宋体"/>
          <w:szCs w:val="32"/>
          <w:lang w:val="en-US" w:eastAsia="zh-CN"/>
        </w:rPr>
        <w:t>，物质奖励1次</w:t>
      </w:r>
      <w:r>
        <w:rPr>
          <w:rFonts w:hint="eastAsia" w:ascii="仿宋_GB2312" w:hAnsi="仿宋" w:eastAsia="仿宋_GB2312" w:cs="宋体"/>
          <w:szCs w:val="32"/>
          <w:lang w:val="en-US" w:eastAsia="zh-CN"/>
        </w:rPr>
        <w:t>；间隔期202</w:t>
      </w:r>
      <w:r>
        <w:rPr>
          <w:rFonts w:hint="eastAsia" w:ascii="仿宋_GB2312" w:hAnsi="仿宋" w:cs="宋体"/>
          <w:szCs w:val="32"/>
          <w:lang w:val="en-US" w:eastAsia="zh-CN"/>
        </w:rPr>
        <w:t>5</w:t>
      </w:r>
      <w:r>
        <w:rPr>
          <w:rFonts w:hint="eastAsia" w:ascii="仿宋_GB2312" w:hAnsi="仿宋" w:eastAsia="仿宋_GB2312" w:cs="宋体"/>
          <w:szCs w:val="32"/>
          <w:lang w:val="en-US" w:eastAsia="zh-CN"/>
        </w:rPr>
        <w:t>年</w:t>
      </w:r>
      <w:r>
        <w:rPr>
          <w:rFonts w:hint="eastAsia" w:ascii="仿宋_GB2312" w:hAnsi="仿宋" w:cs="宋体"/>
          <w:szCs w:val="32"/>
          <w:lang w:val="en-US" w:eastAsia="zh-CN"/>
        </w:rPr>
        <w:t>1</w:t>
      </w:r>
      <w:r>
        <w:rPr>
          <w:rFonts w:hint="eastAsia" w:ascii="仿宋_GB2312" w:hAnsi="仿宋" w:eastAsia="仿宋_GB2312" w:cs="宋体"/>
          <w:szCs w:val="32"/>
          <w:lang w:val="en-US" w:eastAsia="zh-CN"/>
        </w:rPr>
        <w:t>月</w:t>
      </w:r>
      <w:r>
        <w:rPr>
          <w:rFonts w:hint="eastAsia" w:ascii="仿宋_GB2312" w:hAnsi="仿宋" w:cs="宋体"/>
          <w:szCs w:val="32"/>
          <w:lang w:val="en-US" w:eastAsia="zh-CN"/>
        </w:rPr>
        <w:t>24</w:t>
      </w:r>
      <w:r>
        <w:rPr>
          <w:rFonts w:hint="eastAsia" w:ascii="仿宋_GB2312" w:hAnsi="仿宋" w:eastAsia="仿宋_GB2312" w:cs="宋体"/>
          <w:szCs w:val="32"/>
          <w:lang w:val="en-US" w:eastAsia="zh-CN"/>
        </w:rPr>
        <w:t>日至202</w:t>
      </w:r>
      <w:r>
        <w:rPr>
          <w:rFonts w:hint="eastAsia" w:ascii="仿宋_GB2312" w:hAnsi="仿宋" w:cs="宋体"/>
          <w:szCs w:val="32"/>
          <w:lang w:val="en-US" w:eastAsia="zh-CN"/>
        </w:rPr>
        <w:t>6</w:t>
      </w:r>
      <w:r>
        <w:rPr>
          <w:rFonts w:hint="eastAsia" w:ascii="仿宋_GB2312" w:hAnsi="仿宋" w:eastAsia="仿宋_GB2312" w:cs="宋体"/>
          <w:szCs w:val="32"/>
          <w:lang w:val="en-US" w:eastAsia="zh-CN"/>
        </w:rPr>
        <w:t>年</w:t>
      </w:r>
      <w:r>
        <w:rPr>
          <w:rFonts w:hint="eastAsia" w:ascii="仿宋_GB2312" w:hAnsi="仿宋" w:cs="宋体"/>
          <w:szCs w:val="32"/>
          <w:lang w:val="en-US" w:eastAsia="zh-CN"/>
        </w:rPr>
        <w:t>3</w:t>
      </w:r>
      <w:r>
        <w:rPr>
          <w:rFonts w:hint="eastAsia" w:ascii="仿宋_GB2312" w:hAnsi="仿宋" w:eastAsia="仿宋_GB2312" w:cs="宋体"/>
          <w:szCs w:val="32"/>
          <w:lang w:val="en-US" w:eastAsia="zh-CN"/>
        </w:rPr>
        <w:t>月累计获得考核分</w:t>
      </w:r>
      <w:r>
        <w:rPr>
          <w:rFonts w:hint="eastAsia" w:ascii="仿宋_GB2312" w:hAnsi="仿宋" w:cs="宋体"/>
          <w:szCs w:val="32"/>
          <w:lang w:val="en-US" w:eastAsia="zh-CN"/>
        </w:rPr>
        <w:t>1400</w:t>
      </w:r>
      <w:r>
        <w:rPr>
          <w:rFonts w:hint="eastAsia" w:ascii="仿宋_GB2312" w:hAnsi="仿宋" w:eastAsia="仿宋_GB2312" w:cs="宋体"/>
          <w:szCs w:val="32"/>
          <w:lang w:val="en-US" w:eastAsia="zh-CN"/>
        </w:rPr>
        <w:t>分；</w:t>
      </w:r>
      <w:r>
        <w:rPr>
          <w:rFonts w:hint="eastAsia" w:ascii="仿宋_GB2312" w:hAnsi="仿宋" w:eastAsia="仿宋_GB2312" w:cs="宋体"/>
          <w:szCs w:val="32"/>
          <w:lang w:val="zh-CN" w:eastAsia="zh-CN"/>
        </w:rPr>
        <w:t>考核期</w:t>
      </w:r>
      <w:r>
        <w:rPr>
          <w:rFonts w:hint="eastAsia" w:ascii="仿宋_GB2312" w:hAnsi="仿宋" w:cs="宋体"/>
          <w:szCs w:val="32"/>
          <w:lang w:val="en-US" w:eastAsia="zh-CN"/>
        </w:rPr>
        <w:t>违规1次，累计扣1分，无重大违规。</w:t>
      </w:r>
    </w:p>
    <w:p>
      <w:pPr>
        <w:ind w:firstLine="640" w:firstLineChars="200"/>
        <w:rPr>
          <w:rFonts w:hint="eastAsia" w:ascii="仿宋_GB2312" w:hAnsi="Times New Roman" w:cs="Times New Roman"/>
          <w:szCs w:val="32"/>
        </w:rPr>
      </w:pPr>
      <w:r>
        <w:rPr>
          <w:rFonts w:hint="eastAsia" w:ascii="仿宋_GB2312"/>
          <w:szCs w:val="32"/>
        </w:rPr>
        <w:t>该犯原判财产性判项罚金</w:t>
      </w:r>
      <w:r>
        <w:rPr>
          <w:rFonts w:hint="eastAsia" w:ascii="仿宋_GB2312"/>
          <w:szCs w:val="32"/>
          <w:lang w:val="en-US" w:eastAsia="zh-CN"/>
        </w:rPr>
        <w:t>10</w:t>
      </w:r>
      <w:r>
        <w:rPr>
          <w:rFonts w:hint="eastAsia" w:ascii="仿宋_GB2312"/>
          <w:szCs w:val="32"/>
        </w:rPr>
        <w:t>万元</w:t>
      </w:r>
      <w:r>
        <w:rPr>
          <w:rFonts w:hint="eastAsia" w:ascii="仿宋_GB2312"/>
          <w:szCs w:val="32"/>
          <w:lang w:eastAsia="zh-CN"/>
        </w:rPr>
        <w:t>。福建省龙岩市新罗区人民法院作结案通知书：陈湛青罚金</w:t>
      </w:r>
      <w:r>
        <w:rPr>
          <w:rFonts w:hint="eastAsia" w:ascii="仿宋_GB2312"/>
          <w:szCs w:val="32"/>
          <w:lang w:val="en-US" w:eastAsia="zh-CN"/>
        </w:rPr>
        <w:t>100000元已上缴国库，本案已执行完毕</w:t>
      </w:r>
      <w:r>
        <w:rPr>
          <w:rFonts w:hint="eastAsia" w:ascii="仿宋_GB2312" w:hAnsi="Times New Roman" w:cs="Times New Roman"/>
          <w:szCs w:val="32"/>
        </w:rPr>
        <w:t>。</w:t>
      </w:r>
    </w:p>
    <w:p>
      <w:pPr>
        <w:ind w:firstLine="640" w:firstLineChars="200"/>
        <w:rPr>
          <w:rFonts w:hint="eastAsia" w:ascii="仿宋_GB2312" w:hAnsi="Times New Roman" w:eastAsia="仿宋_GB2312" w:cs="Times New Roman"/>
          <w:szCs w:val="32"/>
          <w:lang w:eastAsia="zh-CN"/>
        </w:rPr>
      </w:pPr>
      <w:r>
        <w:rPr>
          <w:rFonts w:hint="eastAsia" w:ascii="仿宋_GB2312" w:hAnsi="Times New Roman" w:cs="Times New Roman"/>
          <w:szCs w:val="32"/>
          <w:lang w:eastAsia="zh-CN"/>
        </w:rPr>
        <w:t>该犯系累犯，属从严掌握减刑对象，</w:t>
      </w:r>
      <w:r>
        <w:rPr>
          <w:rFonts w:hint="eastAsia" w:ascii="仿宋_GB2312" w:cs="仿宋_GB2312"/>
          <w:szCs w:val="32"/>
        </w:rPr>
        <w:t>因此提请减刑幅度扣减</w:t>
      </w:r>
      <w:r>
        <w:rPr>
          <w:rFonts w:hint="eastAsia" w:ascii="仿宋_GB2312" w:hAnsi="Times New Roman" w:cs="Times New Roman"/>
          <w:szCs w:val="32"/>
          <w:lang w:eastAsia="zh-CN"/>
        </w:rPr>
        <w:t>一个月。</w:t>
      </w:r>
    </w:p>
    <w:p>
      <w:pPr>
        <w:ind w:firstLine="640" w:firstLineChars="200"/>
        <w:rPr>
          <w:rFonts w:hint="eastAsia" w:ascii="仿宋_GB2312"/>
          <w:szCs w:val="32"/>
          <w:highlight w:val="none"/>
        </w:rPr>
      </w:pPr>
      <w:r>
        <w:rPr>
          <w:rFonts w:hint="eastAsia" w:ascii="仿宋_GB2312"/>
          <w:szCs w:val="32"/>
        </w:rPr>
        <w:t>本案于</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6</w:t>
      </w:r>
      <w:r>
        <w:rPr>
          <w:rFonts w:hint="eastAsia" w:ascii="仿宋_GB2312"/>
          <w:szCs w:val="32"/>
          <w:highlight w:val="none"/>
        </w:rPr>
        <w:t>月</w:t>
      </w:r>
      <w:r>
        <w:rPr>
          <w:rFonts w:hint="eastAsia" w:ascii="仿宋_GB2312"/>
          <w:szCs w:val="32"/>
          <w:highlight w:val="none"/>
          <w:lang w:val="en-US" w:eastAsia="zh-CN"/>
        </w:rPr>
        <w:t>12</w:t>
      </w:r>
      <w:r>
        <w:rPr>
          <w:rFonts w:hint="eastAsia" w:ascii="仿宋_GB2312"/>
          <w:szCs w:val="32"/>
          <w:highlight w:val="none"/>
        </w:rPr>
        <w:t>日至</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6</w:t>
      </w:r>
      <w:r>
        <w:rPr>
          <w:rFonts w:hint="eastAsia" w:ascii="仿宋_GB2312"/>
          <w:szCs w:val="32"/>
          <w:highlight w:val="none"/>
        </w:rPr>
        <w:t>月</w:t>
      </w:r>
      <w:r>
        <w:rPr>
          <w:rFonts w:hint="eastAsia" w:ascii="仿宋_GB2312"/>
          <w:szCs w:val="32"/>
          <w:highlight w:val="none"/>
          <w:lang w:val="en-US" w:eastAsia="zh-CN"/>
        </w:rPr>
        <w:t>18</w:t>
      </w:r>
      <w:r>
        <w:rPr>
          <w:rFonts w:hint="eastAsia" w:ascii="仿宋_GB2312"/>
          <w:szCs w:val="32"/>
          <w:highlight w:val="none"/>
        </w:rPr>
        <w:t>日在狱内公示未收到不同意见。</w:t>
      </w:r>
    </w:p>
    <w:p>
      <w:pPr>
        <w:spacing w:line="500" w:lineRule="exact"/>
        <w:ind w:firstLine="640" w:firstLineChars="200"/>
        <w:rPr>
          <w:rFonts w:ascii="仿宋_GB2312" w:cs="仿宋_GB2312"/>
          <w:szCs w:val="32"/>
          <w:highlight w:val="none"/>
        </w:rPr>
      </w:pPr>
      <w:r>
        <w:rPr>
          <w:rFonts w:hint="eastAsia" w:ascii="仿宋_GB2312"/>
          <w:szCs w:val="32"/>
          <w:highlight w:val="none"/>
        </w:rPr>
        <w:t>因此，依照</w:t>
      </w:r>
      <w:r>
        <w:rPr>
          <w:rFonts w:hint="eastAsia" w:ascii="仿宋_GB2312" w:hAnsi="仿宋_GB2312" w:cs="仿宋_GB2312"/>
          <w:szCs w:val="32"/>
          <w:highlight w:val="none"/>
        </w:rPr>
        <w:t>《中华人民共和国刑法》第七十八条、第七十九条</w:t>
      </w:r>
      <w:r>
        <w:rPr>
          <w:rFonts w:hint="eastAsia" w:ascii="仿宋_GB2312" w:hAnsi="仿宋_GB2312" w:cs="仿宋_GB2312"/>
          <w:szCs w:val="32"/>
          <w:highlight w:val="none"/>
          <w:lang w:eastAsia="zh-CN"/>
        </w:rPr>
        <w:t>，</w:t>
      </w:r>
      <w:r>
        <w:rPr>
          <w:rFonts w:hint="eastAsia" w:ascii="仿宋_GB2312" w:hAnsi="仿宋_GB2312" w:cs="仿宋_GB2312"/>
          <w:szCs w:val="32"/>
          <w:highlight w:val="none"/>
        </w:rPr>
        <w:t>《中华人民共和国刑事诉讼法》第二百七十三条第二款</w:t>
      </w:r>
      <w:r>
        <w:rPr>
          <w:rFonts w:hint="eastAsia" w:ascii="仿宋_GB2312" w:hAnsi="仿宋_GB2312" w:cs="仿宋_GB2312"/>
          <w:szCs w:val="32"/>
          <w:highlight w:val="none"/>
          <w:lang w:val="en-US" w:eastAsia="zh-CN"/>
        </w:rPr>
        <w:t>和</w:t>
      </w:r>
      <w:r>
        <w:rPr>
          <w:rFonts w:hint="eastAsia" w:ascii="仿宋_GB2312" w:hAnsi="仿宋_GB2312" w:cs="仿宋_GB2312"/>
          <w:szCs w:val="32"/>
          <w:highlight w:val="none"/>
        </w:rPr>
        <w:t>《中华人民共和国监狱法》第二十九条的规定，建议对罪犯</w:t>
      </w:r>
      <w:r>
        <w:rPr>
          <w:rFonts w:hint="eastAsia" w:ascii="仿宋_GB2312" w:hAnsi="仿宋_GB2312" w:cs="仿宋_GB2312"/>
          <w:szCs w:val="32"/>
          <w:highlight w:val="none"/>
          <w:lang w:eastAsia="zh-CN"/>
        </w:rPr>
        <w:t>陈湛青</w:t>
      </w:r>
      <w:r>
        <w:rPr>
          <w:rFonts w:hint="eastAsia" w:ascii="仿宋_GB2312" w:hAnsi="仿宋_GB2312" w:cs="仿宋_GB2312"/>
          <w:szCs w:val="32"/>
          <w:highlight w:val="none"/>
        </w:rPr>
        <w:t>予以减刑</w:t>
      </w:r>
      <w:r>
        <w:rPr>
          <w:rFonts w:hint="eastAsia" w:ascii="仿宋_GB2312" w:hAnsi="仿宋_GB2312" w:cs="仿宋_GB2312"/>
          <w:szCs w:val="32"/>
          <w:highlight w:val="none"/>
          <w:lang w:val="en-US" w:eastAsia="zh-CN"/>
        </w:rPr>
        <w:t>四</w:t>
      </w:r>
      <w:r>
        <w:rPr>
          <w:rFonts w:hint="eastAsia" w:ascii="仿宋_GB2312" w:hAnsi="仿宋_GB2312" w:cs="仿宋_GB2312"/>
          <w:szCs w:val="32"/>
          <w:highlight w:val="none"/>
        </w:rPr>
        <w:t>个月。特提请你院审理裁定。</w:t>
      </w:r>
    </w:p>
    <w:p>
      <w:pPr>
        <w:pStyle w:val="2"/>
        <w:spacing w:line="500" w:lineRule="exact"/>
        <w:ind w:right="-48" w:rightChars="-15" w:firstLine="614" w:firstLineChars="192"/>
        <w:rPr>
          <w:rFonts w:ascii="仿宋_GB2312" w:hAnsi="Times New Roman"/>
          <w:szCs w:val="32"/>
          <w:highlight w:val="none"/>
        </w:rPr>
      </w:pPr>
      <w:r>
        <w:rPr>
          <w:rFonts w:hint="eastAsia" w:ascii="仿宋_GB2312" w:hAnsi="Times New Roman"/>
          <w:szCs w:val="32"/>
          <w:highlight w:val="none"/>
        </w:rPr>
        <w:t>此致</w:t>
      </w:r>
    </w:p>
    <w:p>
      <w:pPr>
        <w:spacing w:line="500" w:lineRule="exact"/>
        <w:ind w:right="-48" w:rightChars="-15"/>
        <w:rPr>
          <w:rFonts w:ascii="仿宋_GB2312" w:hAnsi="Times New Roman"/>
          <w:szCs w:val="32"/>
          <w:highlight w:val="none"/>
        </w:rPr>
      </w:pPr>
      <w:r>
        <w:rPr>
          <w:rFonts w:hint="eastAsia" w:ascii="仿宋_GB2312" w:hAnsi="Times New Roman"/>
          <w:szCs w:val="32"/>
          <w:highlight w:val="none"/>
        </w:rPr>
        <w:t>福建省厦门市中级人民法院</w:t>
      </w:r>
    </w:p>
    <w:p>
      <w:pPr>
        <w:spacing w:line="500" w:lineRule="exact"/>
        <w:ind w:firstLine="640" w:firstLineChars="200"/>
        <w:rPr>
          <w:rFonts w:ascii="仿宋_GB2312" w:hAnsi="Times New Roman" w:cs="仿宋_GB2312"/>
          <w:szCs w:val="32"/>
          <w:highlight w:val="none"/>
        </w:rPr>
      </w:pPr>
      <w:r>
        <w:rPr>
          <w:rFonts w:hint="eastAsia" w:ascii="仿宋_GB2312" w:hAnsi="Times New Roman" w:cs="仿宋_GB2312"/>
          <w:szCs w:val="32"/>
          <w:highlight w:val="none"/>
        </w:rPr>
        <w:t>附件：⒈罪犯</w:t>
      </w:r>
      <w:r>
        <w:rPr>
          <w:rFonts w:hint="eastAsia" w:ascii="仿宋_GB2312" w:hAnsi="Times New Roman" w:cs="仿宋_GB2312"/>
          <w:szCs w:val="32"/>
          <w:highlight w:val="none"/>
          <w:lang w:eastAsia="zh-CN"/>
        </w:rPr>
        <w:t>陈湛青</w:t>
      </w:r>
      <w:r>
        <w:rPr>
          <w:rFonts w:hint="eastAsia" w:ascii="仿宋_GB2312" w:hAnsi="Times New Roman" w:cs="仿宋_GB2312"/>
          <w:szCs w:val="32"/>
          <w:highlight w:val="none"/>
        </w:rPr>
        <w:t>卷宗2册</w:t>
      </w:r>
    </w:p>
    <w:p>
      <w:pPr>
        <w:spacing w:line="500" w:lineRule="exact"/>
        <w:ind w:right="-48" w:rightChars="-15" w:firstLine="1600" w:firstLineChars="500"/>
        <w:rPr>
          <w:rFonts w:ascii="仿宋_GB2312" w:hAnsi="Times New Roman" w:cs="仿宋_GB2312"/>
          <w:szCs w:val="32"/>
          <w:highlight w:val="none"/>
        </w:rPr>
      </w:pPr>
      <w:r>
        <w:rPr>
          <w:rFonts w:hint="eastAsia" w:ascii="仿宋_GB2312" w:hAnsi="Times New Roman" w:cs="仿宋_GB2312"/>
          <w:szCs w:val="32"/>
          <w:highlight w:val="none"/>
        </w:rPr>
        <w:t>⒉减刑建议书2份</w:t>
      </w:r>
    </w:p>
    <w:p>
      <w:pPr>
        <w:spacing w:line="500" w:lineRule="exact"/>
        <w:ind w:right="-48" w:rightChars="-15"/>
        <w:rPr>
          <w:rFonts w:ascii="仿宋_GB2312" w:hAnsi="Times New Roman"/>
          <w:szCs w:val="32"/>
          <w:highlight w:val="none"/>
        </w:rPr>
      </w:pPr>
    </w:p>
    <w:p>
      <w:pPr>
        <w:wordWrap w:val="0"/>
        <w:spacing w:line="500" w:lineRule="exact"/>
        <w:ind w:right="1213" w:rightChars="379" w:firstLine="614" w:firstLineChars="192"/>
        <w:jc w:val="right"/>
        <w:rPr>
          <w:rFonts w:hint="eastAsia" w:ascii="仿宋_GB2312" w:hAnsi="仿宋_GB2312" w:eastAsia="仿宋_GB2312" w:cs="仿宋_GB2312"/>
          <w:szCs w:val="32"/>
          <w:highlight w:val="none"/>
          <w:lang w:val="en-US" w:eastAsia="zh-CN"/>
        </w:rPr>
      </w:pPr>
      <w:r>
        <w:rPr>
          <w:rFonts w:hint="eastAsia" w:ascii="仿宋_GB2312" w:hAnsi="仿宋_GB2312" w:cs="仿宋_GB2312"/>
          <w:szCs w:val="32"/>
          <w:highlight w:val="none"/>
        </w:rPr>
        <w:t>福建省厦门监狱</w:t>
      </w:r>
      <w:r>
        <w:rPr>
          <w:rFonts w:hint="eastAsia" w:ascii="仿宋_GB2312" w:hAnsi="仿宋_GB2312" w:cs="仿宋_GB2312"/>
          <w:szCs w:val="32"/>
          <w:highlight w:val="none"/>
          <w:lang w:val="en-US" w:eastAsia="zh-CN"/>
        </w:rPr>
        <w:t xml:space="preserve"> </w:t>
      </w:r>
    </w:p>
    <w:p>
      <w:pPr>
        <w:spacing w:line="500" w:lineRule="exact"/>
        <w:ind w:right="1280" w:rightChars="400"/>
        <w:jc w:val="right"/>
        <w:rPr>
          <w:rFonts w:hint="eastAsia" w:ascii="仿宋_GB2312" w:hAnsi="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6</w:t>
      </w:r>
      <w:r>
        <w:rPr>
          <w:rFonts w:hint="eastAsia" w:ascii="仿宋_GB2312" w:hAnsi="仿宋_GB2312" w:cs="仿宋_GB2312"/>
          <w:szCs w:val="32"/>
          <w:highlight w:val="none"/>
        </w:rPr>
        <w:t>年</w:t>
      </w:r>
      <w:r>
        <w:rPr>
          <w:rFonts w:hint="eastAsia" w:ascii="仿宋_GB2312" w:hAnsi="仿宋_GB2312" w:cs="仿宋_GB2312"/>
          <w:szCs w:val="32"/>
          <w:highlight w:val="none"/>
          <w:lang w:val="en-US" w:eastAsia="zh-CN"/>
        </w:rPr>
        <w:t>6</w:t>
      </w:r>
      <w:r>
        <w:rPr>
          <w:rFonts w:hint="eastAsia" w:ascii="仿宋_GB2312" w:hAnsi="仿宋_GB2312" w:cs="仿宋_GB2312"/>
          <w:szCs w:val="32"/>
          <w:highlight w:val="none"/>
        </w:rPr>
        <w:t>月</w:t>
      </w:r>
      <w:r>
        <w:rPr>
          <w:rFonts w:hint="eastAsia" w:ascii="仿宋_GB2312" w:hAnsi="仿宋_GB2312" w:cs="仿宋_GB2312"/>
          <w:szCs w:val="32"/>
          <w:highlight w:val="none"/>
          <w:lang w:val="en-US" w:eastAsia="zh-CN"/>
        </w:rPr>
        <w:t>22</w:t>
      </w:r>
      <w:r>
        <w:rPr>
          <w:rFonts w:hint="eastAsia" w:ascii="仿宋_GB2312" w:hAnsi="仿宋_GB2312" w:cs="仿宋_GB2312"/>
          <w:szCs w:val="32"/>
          <w:highlight w:val="none"/>
        </w:rPr>
        <w:t>日</w:t>
      </w:r>
    </w:p>
    <w:p/>
    <w:sectPr>
      <w:headerReference r:id="rId3" w:type="default"/>
      <w:footerReference r:id="rId4" w:type="default"/>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eastAsia="仿宋_GB2312"/>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F490E"/>
    <w:rsid w:val="01062699"/>
    <w:rsid w:val="01C06ED8"/>
    <w:rsid w:val="02736B92"/>
    <w:rsid w:val="03B409DD"/>
    <w:rsid w:val="03CE34F6"/>
    <w:rsid w:val="044F05B3"/>
    <w:rsid w:val="04DA1342"/>
    <w:rsid w:val="05E10BE5"/>
    <w:rsid w:val="065E0402"/>
    <w:rsid w:val="067B3A34"/>
    <w:rsid w:val="06EA3F7F"/>
    <w:rsid w:val="07CF1E9A"/>
    <w:rsid w:val="080207AC"/>
    <w:rsid w:val="0C323AC2"/>
    <w:rsid w:val="0C5A10F5"/>
    <w:rsid w:val="0CF10C4B"/>
    <w:rsid w:val="0D7516EA"/>
    <w:rsid w:val="0D9F3D5B"/>
    <w:rsid w:val="0E8B1EDC"/>
    <w:rsid w:val="0F995115"/>
    <w:rsid w:val="0FFA37AA"/>
    <w:rsid w:val="102B6E13"/>
    <w:rsid w:val="104C32E7"/>
    <w:rsid w:val="119A02B1"/>
    <w:rsid w:val="11D129C7"/>
    <w:rsid w:val="12CD5D3F"/>
    <w:rsid w:val="12E9369F"/>
    <w:rsid w:val="13053746"/>
    <w:rsid w:val="136775E5"/>
    <w:rsid w:val="14356CA4"/>
    <w:rsid w:val="14E16E52"/>
    <w:rsid w:val="152E6135"/>
    <w:rsid w:val="161C3481"/>
    <w:rsid w:val="167D5DC1"/>
    <w:rsid w:val="16ED2C78"/>
    <w:rsid w:val="177A3293"/>
    <w:rsid w:val="17A028D4"/>
    <w:rsid w:val="17D51792"/>
    <w:rsid w:val="17F71E31"/>
    <w:rsid w:val="17FF088A"/>
    <w:rsid w:val="188C65D3"/>
    <w:rsid w:val="18FF1F88"/>
    <w:rsid w:val="19CA3A5C"/>
    <w:rsid w:val="1B163185"/>
    <w:rsid w:val="1BFE30AC"/>
    <w:rsid w:val="1D8164D4"/>
    <w:rsid w:val="1DBC1B37"/>
    <w:rsid w:val="1E9F3B36"/>
    <w:rsid w:val="1EEB6241"/>
    <w:rsid w:val="1EF03D4E"/>
    <w:rsid w:val="1F610B8A"/>
    <w:rsid w:val="1F666509"/>
    <w:rsid w:val="1F7939B5"/>
    <w:rsid w:val="203D1969"/>
    <w:rsid w:val="2287505A"/>
    <w:rsid w:val="23B91729"/>
    <w:rsid w:val="23DE2549"/>
    <w:rsid w:val="25247256"/>
    <w:rsid w:val="2527668A"/>
    <w:rsid w:val="259322B4"/>
    <w:rsid w:val="25B11864"/>
    <w:rsid w:val="25DD42AE"/>
    <w:rsid w:val="26AC2625"/>
    <w:rsid w:val="26C51964"/>
    <w:rsid w:val="276F5C71"/>
    <w:rsid w:val="286B2E69"/>
    <w:rsid w:val="28956124"/>
    <w:rsid w:val="29417D9F"/>
    <w:rsid w:val="29736AC1"/>
    <w:rsid w:val="2A0E468C"/>
    <w:rsid w:val="2A0F5990"/>
    <w:rsid w:val="2A6233BA"/>
    <w:rsid w:val="2ABE55AA"/>
    <w:rsid w:val="2B57151A"/>
    <w:rsid w:val="2BE47802"/>
    <w:rsid w:val="2C77194D"/>
    <w:rsid w:val="2D145EC5"/>
    <w:rsid w:val="2D4B67F7"/>
    <w:rsid w:val="2E6C3ADF"/>
    <w:rsid w:val="2F7708EA"/>
    <w:rsid w:val="30293DB2"/>
    <w:rsid w:val="303C6665"/>
    <w:rsid w:val="30C23E8A"/>
    <w:rsid w:val="31460EE6"/>
    <w:rsid w:val="32FC32BA"/>
    <w:rsid w:val="33366715"/>
    <w:rsid w:val="334D791B"/>
    <w:rsid w:val="33641135"/>
    <w:rsid w:val="3422095F"/>
    <w:rsid w:val="347569F5"/>
    <w:rsid w:val="348F51EC"/>
    <w:rsid w:val="34E268A9"/>
    <w:rsid w:val="34E85954"/>
    <w:rsid w:val="34EA2373"/>
    <w:rsid w:val="35CB384D"/>
    <w:rsid w:val="365B4B70"/>
    <w:rsid w:val="382D2514"/>
    <w:rsid w:val="39AD2FBC"/>
    <w:rsid w:val="3A004181"/>
    <w:rsid w:val="3B252501"/>
    <w:rsid w:val="3B8348B1"/>
    <w:rsid w:val="3BBF0D15"/>
    <w:rsid w:val="3BF16F66"/>
    <w:rsid w:val="3D274DE4"/>
    <w:rsid w:val="3D9128F5"/>
    <w:rsid w:val="3DDD0DA2"/>
    <w:rsid w:val="3DEC0025"/>
    <w:rsid w:val="3E600412"/>
    <w:rsid w:val="3EA73F81"/>
    <w:rsid w:val="3EE66EC7"/>
    <w:rsid w:val="3F066BF0"/>
    <w:rsid w:val="3FBC281F"/>
    <w:rsid w:val="428B27B0"/>
    <w:rsid w:val="44345E70"/>
    <w:rsid w:val="446753C6"/>
    <w:rsid w:val="45252F0E"/>
    <w:rsid w:val="4575727C"/>
    <w:rsid w:val="472171CF"/>
    <w:rsid w:val="47C84AD3"/>
    <w:rsid w:val="48AC75FB"/>
    <w:rsid w:val="48B621DD"/>
    <w:rsid w:val="49495EC9"/>
    <w:rsid w:val="4A5E1CFE"/>
    <w:rsid w:val="4AC96965"/>
    <w:rsid w:val="4B5F7292"/>
    <w:rsid w:val="4BC40E0E"/>
    <w:rsid w:val="4CAD39C5"/>
    <w:rsid w:val="4CEF4610"/>
    <w:rsid w:val="4CF43880"/>
    <w:rsid w:val="4D283CA5"/>
    <w:rsid w:val="4D431F09"/>
    <w:rsid w:val="4E7F7BF0"/>
    <w:rsid w:val="50D72117"/>
    <w:rsid w:val="51742FB0"/>
    <w:rsid w:val="51F46D81"/>
    <w:rsid w:val="5220441F"/>
    <w:rsid w:val="52906C00"/>
    <w:rsid w:val="559C0E01"/>
    <w:rsid w:val="58FB2ECB"/>
    <w:rsid w:val="597B7B27"/>
    <w:rsid w:val="5A6C3570"/>
    <w:rsid w:val="5A7D0C1E"/>
    <w:rsid w:val="5ABC1C87"/>
    <w:rsid w:val="5AF87DE3"/>
    <w:rsid w:val="5B1E468F"/>
    <w:rsid w:val="5B6C3B0B"/>
    <w:rsid w:val="5C133668"/>
    <w:rsid w:val="5C840D54"/>
    <w:rsid w:val="5ED660A5"/>
    <w:rsid w:val="61990DAC"/>
    <w:rsid w:val="620E47AA"/>
    <w:rsid w:val="62F602B7"/>
    <w:rsid w:val="6324786C"/>
    <w:rsid w:val="635D6412"/>
    <w:rsid w:val="63E17D6C"/>
    <w:rsid w:val="64C3035F"/>
    <w:rsid w:val="657C03AC"/>
    <w:rsid w:val="66F248EA"/>
    <w:rsid w:val="66FE4406"/>
    <w:rsid w:val="671C4233"/>
    <w:rsid w:val="67431CE3"/>
    <w:rsid w:val="67B34143"/>
    <w:rsid w:val="67D42763"/>
    <w:rsid w:val="68693658"/>
    <w:rsid w:val="68A235FA"/>
    <w:rsid w:val="68B842DE"/>
    <w:rsid w:val="68DA7A30"/>
    <w:rsid w:val="699809CD"/>
    <w:rsid w:val="69AD586F"/>
    <w:rsid w:val="6A8F677A"/>
    <w:rsid w:val="6B6376B4"/>
    <w:rsid w:val="6C4A5356"/>
    <w:rsid w:val="6C711CE5"/>
    <w:rsid w:val="6CD7419C"/>
    <w:rsid w:val="6D314E29"/>
    <w:rsid w:val="6E836486"/>
    <w:rsid w:val="6E8C6205"/>
    <w:rsid w:val="6E8C626E"/>
    <w:rsid w:val="6E9B7409"/>
    <w:rsid w:val="6F9823CA"/>
    <w:rsid w:val="7026010C"/>
    <w:rsid w:val="73462542"/>
    <w:rsid w:val="73B30B19"/>
    <w:rsid w:val="73C53CBC"/>
    <w:rsid w:val="758C1D1C"/>
    <w:rsid w:val="75ED31ED"/>
    <w:rsid w:val="766C23ED"/>
    <w:rsid w:val="76F40109"/>
    <w:rsid w:val="772A154D"/>
    <w:rsid w:val="772B18AF"/>
    <w:rsid w:val="78C14E64"/>
    <w:rsid w:val="78D92F85"/>
    <w:rsid w:val="7AC027B5"/>
    <w:rsid w:val="7B43596F"/>
    <w:rsid w:val="7C28534D"/>
    <w:rsid w:val="7C984A2E"/>
    <w:rsid w:val="7CFD1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3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rPr>
      <w:rFonts w:ascii="Calibri" w:hAnsi="Calibri" w:cs="Times New Roman"/>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0"/>
    <w:rPr>
      <w:i/>
    </w:rPr>
  </w:style>
  <w:style w:type="paragraph" w:customStyle="1" w:styleId="8">
    <w:name w:val="列表段落1"/>
    <w:basedOn w:val="1"/>
    <w:qFormat/>
    <w:uiPriority w:val="99"/>
    <w:pPr>
      <w:ind w:firstLine="420" w:firstLineChars="200"/>
    </w:pPr>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2025-04-24T02:53:00Z</dcterms:created>
  <dc:creator>lenovo</dc:creator>
  <cp:lastModifiedBy>周文娟</cp:lastModifiedBy>
  <cp:lastPrinted>2026-06-25T00:49:07Z</cp:lastPrinted>
  <dcterms:modified xsi:type="dcterms:W3CDTF">2026-06-25T00:49:41Z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5D8A4F9B9964430CB408BB77CA2BE86A</vt:lpwstr>
  </property>
</Properties>
</file>