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800" w:lineRule="exact"/>
        <w:jc w:val="center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福建省厦门监狱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800" w:lineRule="exact"/>
        <w:jc w:val="center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bidi w:val="0"/>
        <w:snapToGrid/>
        <w:spacing w:line="560" w:lineRule="exact"/>
        <w:jc w:val="right"/>
        <w:textAlignment w:val="auto"/>
        <w:rPr>
          <w:rFonts w:ascii="楷体_GB2312" w:hAnsi="楷体" w:eastAsia="楷体_GB2312" w:cs="楷体_GB2312"/>
          <w:szCs w:val="32"/>
        </w:rPr>
      </w:pPr>
      <w:r>
        <w:rPr>
          <w:rFonts w:hint="eastAsia" w:ascii="楷体_GB2312" w:hAnsi="楷体" w:eastAsia="楷体_GB2312" w:cs="楷体_GB2312"/>
          <w:szCs w:val="32"/>
        </w:rPr>
        <w:t>〔</w:t>
      </w:r>
      <w:r>
        <w:rPr>
          <w:rFonts w:hint="eastAsia" w:ascii="楷体_GB2312" w:hAnsi="楷体" w:eastAsia="楷体_GB2312" w:cs="楷体_GB2312"/>
          <w:szCs w:val="32"/>
          <w:lang w:eastAsia="zh-CN"/>
        </w:rPr>
        <w:t>202</w:t>
      </w:r>
      <w:r>
        <w:rPr>
          <w:rFonts w:hint="eastAsia" w:ascii="楷体_GB2312" w:hAnsi="楷体" w:eastAsia="楷体_GB2312" w:cs="楷体_GB2312"/>
          <w:szCs w:val="32"/>
          <w:lang w:val="en-US" w:eastAsia="zh-CN"/>
        </w:rPr>
        <w:t>6</w:t>
      </w:r>
      <w:r>
        <w:rPr>
          <w:rFonts w:hint="eastAsia" w:ascii="楷体_GB2312" w:hAnsi="楷体" w:eastAsia="楷体_GB2312" w:cs="楷体_GB2312"/>
          <w:szCs w:val="32"/>
        </w:rPr>
        <w:t>〕闽厦狱减字第</w:t>
      </w:r>
      <w:r>
        <w:rPr>
          <w:rFonts w:hint="eastAsia" w:ascii="楷体_GB2312" w:hAnsi="楷体" w:eastAsia="楷体_GB2312" w:cs="楷体_GB2312"/>
          <w:szCs w:val="32"/>
          <w:lang w:val="en-US" w:eastAsia="zh-CN"/>
        </w:rPr>
        <w:t>254</w:t>
      </w:r>
      <w:r>
        <w:rPr>
          <w:rFonts w:hint="eastAsia" w:ascii="楷体_GB2312" w:hAnsi="楷体" w:eastAsia="楷体_GB2312" w:cs="楷体_GB231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bidi w:val="0"/>
        <w:snapToGrid/>
        <w:spacing w:line="560" w:lineRule="exact"/>
        <w:ind w:right="-48" w:rightChars="-15"/>
        <w:jc w:val="left"/>
        <w:textAlignment w:val="auto"/>
        <w:rPr>
          <w:rFonts w:ascii="Times New Roman" w:hAnsi="Times New Roman"/>
          <w:b/>
          <w:bCs/>
          <w:sz w:val="28"/>
        </w:rPr>
      </w:pPr>
    </w:p>
    <w:p>
      <w:pPr>
        <w:keepNext w:val="0"/>
        <w:keepLines w:val="0"/>
        <w:pageBreakBefore w:val="0"/>
        <w:widowControl w:val="0"/>
        <w:kinsoku/>
        <w:overflowPunct/>
        <w:topLinePunct w:val="0"/>
        <w:bidi w:val="0"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罪犯</w:t>
      </w:r>
      <w:r>
        <w:rPr>
          <w:rFonts w:hint="eastAsia" w:ascii="仿宋_GB2312"/>
          <w:szCs w:val="32"/>
          <w:lang w:eastAsia="zh-CN"/>
        </w:rPr>
        <w:t>黄新辉</w:t>
      </w:r>
      <w:r>
        <w:rPr>
          <w:rFonts w:hint="eastAsia" w:ascii="仿宋_GB2312"/>
          <w:szCs w:val="32"/>
        </w:rPr>
        <w:fldChar w:fldCharType="begin"/>
      </w:r>
      <w:r>
        <w:rPr>
          <w:rFonts w:hint="eastAsia" w:ascii="仿宋_GB2312"/>
          <w:szCs w:val="32"/>
        </w:rPr>
        <w:instrText xml:space="preserve"> AUTOTEXTLIST  \* MERGEFORMAT </w:instrText>
      </w:r>
      <w:r>
        <w:rPr>
          <w:rFonts w:hint="eastAsia" w:ascii="仿宋_GB2312"/>
          <w:szCs w:val="32"/>
        </w:rPr>
        <w:fldChar w:fldCharType="end"/>
      </w:r>
      <w:r>
        <w:rPr>
          <w:rFonts w:hint="eastAsia" w:ascii="仿宋_GB2312"/>
          <w:szCs w:val="32"/>
        </w:rPr>
        <w:t>，男，19</w:t>
      </w:r>
      <w:r>
        <w:rPr>
          <w:rFonts w:hint="eastAsia" w:ascii="仿宋_GB2312"/>
          <w:szCs w:val="32"/>
          <w:lang w:val="en-US" w:eastAsia="zh-CN"/>
        </w:rPr>
        <w:t>83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10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16</w:t>
      </w:r>
      <w:r>
        <w:rPr>
          <w:rFonts w:hint="eastAsia" w:ascii="仿宋_GB2312"/>
          <w:szCs w:val="32"/>
        </w:rPr>
        <w:t>日出生，汉族</w:t>
      </w:r>
      <w:r>
        <w:rPr>
          <w:rFonts w:hint="eastAsia" w:ascii="仿宋_GB2312"/>
          <w:szCs w:val="32"/>
          <w:lang w:eastAsia="zh-CN"/>
        </w:rPr>
        <w:t>，初中</w:t>
      </w:r>
      <w:r>
        <w:rPr>
          <w:rFonts w:hint="eastAsia" w:ascii="仿宋_GB2312"/>
          <w:szCs w:val="32"/>
        </w:rPr>
        <w:t>文化，</w:t>
      </w:r>
      <w:r>
        <w:rPr>
          <w:rFonts w:hint="eastAsia" w:ascii="仿宋_GB2312"/>
          <w:szCs w:val="32"/>
          <w:lang w:val="en-US" w:eastAsia="zh-CN"/>
        </w:rPr>
        <w:t>住</w:t>
      </w:r>
      <w:r>
        <w:rPr>
          <w:rFonts w:hint="eastAsia" w:ascii="仿宋_GB2312"/>
          <w:szCs w:val="32"/>
        </w:rPr>
        <w:t>福建省南安市。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bidi w:val="0"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eastAsia="仿宋_GB2312"/>
          <w:szCs w:val="32"/>
          <w:lang w:eastAsia="zh-CN"/>
        </w:rPr>
      </w:pPr>
      <w:r>
        <w:rPr>
          <w:rFonts w:hint="eastAsia" w:ascii="仿宋_GB2312"/>
          <w:szCs w:val="32"/>
        </w:rPr>
        <w:t>福建省南安市人民法院于20</w:t>
      </w:r>
      <w:r>
        <w:rPr>
          <w:rFonts w:hint="eastAsia" w:ascii="仿宋_GB2312"/>
          <w:szCs w:val="32"/>
          <w:lang w:val="en-US" w:eastAsia="zh-CN"/>
        </w:rPr>
        <w:t>23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12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6</w:t>
      </w:r>
      <w:r>
        <w:rPr>
          <w:rFonts w:hint="eastAsia" w:ascii="仿宋_GB2312"/>
          <w:szCs w:val="32"/>
        </w:rPr>
        <w:t>日作出</w:t>
      </w:r>
      <w:r>
        <w:rPr>
          <w:rFonts w:hint="eastAsia" w:ascii="仿宋_GB2312"/>
          <w:szCs w:val="32"/>
          <w:lang w:eastAsia="zh-CN"/>
        </w:rPr>
        <w:t>（</w:t>
      </w:r>
      <w:r>
        <w:rPr>
          <w:rFonts w:hint="eastAsia" w:ascii="仿宋_GB2312"/>
          <w:szCs w:val="32"/>
        </w:rPr>
        <w:t>2023</w:t>
      </w:r>
      <w:r>
        <w:rPr>
          <w:rFonts w:hint="eastAsia" w:ascii="仿宋_GB2312"/>
          <w:szCs w:val="32"/>
          <w:lang w:eastAsia="zh-CN"/>
        </w:rPr>
        <w:t>）</w:t>
      </w:r>
      <w:r>
        <w:rPr>
          <w:rFonts w:hint="eastAsia" w:ascii="仿宋_GB2312"/>
          <w:szCs w:val="32"/>
        </w:rPr>
        <w:t>闽0583刑初880号刑事判决，以被告人</w:t>
      </w:r>
      <w:r>
        <w:rPr>
          <w:rFonts w:hint="eastAsia" w:ascii="仿宋_GB2312"/>
          <w:szCs w:val="32"/>
          <w:lang w:eastAsia="zh-CN"/>
        </w:rPr>
        <w:t>黄新辉</w:t>
      </w:r>
      <w:r>
        <w:rPr>
          <w:rFonts w:hint="eastAsia" w:ascii="仿宋_GB2312"/>
          <w:szCs w:val="32"/>
        </w:rPr>
        <w:t>犯</w:t>
      </w:r>
      <w:r>
        <w:rPr>
          <w:rFonts w:hint="eastAsia" w:ascii="仿宋_GB2312"/>
          <w:szCs w:val="32"/>
          <w:lang w:eastAsia="zh-CN"/>
        </w:rPr>
        <w:t>非法经营</w:t>
      </w:r>
      <w:r>
        <w:rPr>
          <w:rFonts w:hint="eastAsia" w:ascii="仿宋_GB2312"/>
          <w:szCs w:val="32"/>
        </w:rPr>
        <w:t>罪，判处有期徒刑</w:t>
      </w:r>
      <w:r>
        <w:rPr>
          <w:rFonts w:hint="eastAsia" w:ascii="仿宋_GB2312"/>
          <w:szCs w:val="32"/>
          <w:lang w:eastAsia="zh-CN"/>
        </w:rPr>
        <w:t>三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eastAsia="zh-CN"/>
        </w:rPr>
        <w:t>二</w:t>
      </w:r>
      <w:r>
        <w:rPr>
          <w:rFonts w:hint="eastAsia" w:ascii="仿宋_GB2312"/>
          <w:szCs w:val="32"/>
        </w:rPr>
        <w:t>个月，并处罚金人民币十万元；</w:t>
      </w:r>
      <w:r>
        <w:rPr>
          <w:rFonts w:hint="eastAsia" w:ascii="仿宋_GB2312"/>
          <w:szCs w:val="32"/>
          <w:lang w:eastAsia="zh-CN"/>
        </w:rPr>
        <w:t>责令退出违法所得赃款人民币</w:t>
      </w:r>
      <w:r>
        <w:rPr>
          <w:rFonts w:hint="eastAsia" w:ascii="仿宋_GB2312"/>
          <w:szCs w:val="32"/>
          <w:lang w:val="en-US" w:eastAsia="zh-CN"/>
        </w:rPr>
        <w:t>40000元，予以没收，上缴国库。扣押在案的自有现金人民币3300元，用于执行财产刑。禁止被告人黄新辉自刑罚执行完毕之日起三年内从事生猪屠宰、销售活动。</w:t>
      </w:r>
      <w:r>
        <w:rPr>
          <w:rFonts w:hint="eastAsia" w:ascii="仿宋_GB2312"/>
          <w:szCs w:val="32"/>
        </w:rPr>
        <w:t>刑期自202</w:t>
      </w:r>
      <w:r>
        <w:rPr>
          <w:rFonts w:hint="eastAsia" w:ascii="仿宋_GB2312"/>
          <w:szCs w:val="32"/>
          <w:lang w:val="en-US" w:eastAsia="zh-CN"/>
        </w:rPr>
        <w:t>3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11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27</w:t>
      </w:r>
      <w:r>
        <w:rPr>
          <w:rFonts w:hint="eastAsia" w:ascii="仿宋_GB2312"/>
          <w:szCs w:val="32"/>
        </w:rPr>
        <w:t>日起至2027年</w:t>
      </w:r>
      <w:r>
        <w:rPr>
          <w:rFonts w:hint="eastAsia" w:ascii="仿宋_GB2312"/>
          <w:szCs w:val="32"/>
          <w:lang w:val="en-US" w:eastAsia="zh-CN"/>
        </w:rPr>
        <w:t>1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26</w:t>
      </w:r>
      <w:r>
        <w:rPr>
          <w:rFonts w:hint="eastAsia" w:ascii="仿宋_GB2312"/>
          <w:szCs w:val="32"/>
        </w:rPr>
        <w:t>日止。</w:t>
      </w:r>
      <w:r>
        <w:rPr>
          <w:rFonts w:hint="eastAsia" w:ascii="仿宋_GB2312"/>
          <w:szCs w:val="32"/>
          <w:lang w:val="en-US" w:eastAsia="zh-CN"/>
        </w:rPr>
        <w:t>于</w:t>
      </w:r>
      <w:r>
        <w:rPr>
          <w:rFonts w:hint="eastAsia" w:ascii="仿宋_GB2312"/>
          <w:szCs w:val="32"/>
        </w:rPr>
        <w:t>2023年</w:t>
      </w:r>
      <w:r>
        <w:rPr>
          <w:rFonts w:hint="eastAsia" w:ascii="仿宋_GB2312"/>
          <w:szCs w:val="32"/>
          <w:lang w:val="en-US" w:eastAsia="zh-CN"/>
        </w:rPr>
        <w:t>12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27</w:t>
      </w:r>
      <w:r>
        <w:rPr>
          <w:rFonts w:hint="eastAsia" w:ascii="仿宋_GB2312"/>
          <w:szCs w:val="32"/>
        </w:rPr>
        <w:t>日交付福建省厦门监狱执行刑罚。</w:t>
      </w:r>
      <w:r>
        <w:rPr>
          <w:rFonts w:hint="eastAsia" w:ascii="仿宋_GB2312"/>
          <w:szCs w:val="32"/>
          <w:lang w:val="en-US" w:eastAsia="zh-CN"/>
        </w:rPr>
        <w:t>现</w:t>
      </w:r>
      <w:r>
        <w:rPr>
          <w:rFonts w:hint="eastAsia" w:ascii="仿宋_GB2312"/>
          <w:szCs w:val="32"/>
        </w:rPr>
        <w:t>属</w:t>
      </w:r>
      <w:r>
        <w:rPr>
          <w:rFonts w:hint="eastAsia" w:ascii="仿宋_GB2312"/>
          <w:szCs w:val="32"/>
          <w:lang w:val="en-US" w:eastAsia="zh-CN"/>
        </w:rPr>
        <w:t>普管</w:t>
      </w:r>
      <w:r>
        <w:rPr>
          <w:rFonts w:hint="eastAsia" w:ascii="仿宋_GB2312"/>
          <w:szCs w:val="32"/>
        </w:rPr>
        <w:t>级罪犯</w:t>
      </w:r>
      <w:r>
        <w:rPr>
          <w:rFonts w:hint="eastAsia" w:ascii="仿宋_GB231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bidi w:val="0"/>
        <w:snapToGrid/>
        <w:spacing w:line="560" w:lineRule="exact"/>
        <w:ind w:firstLine="640" w:firstLineChars="200"/>
        <w:jc w:val="left"/>
        <w:textAlignment w:val="auto"/>
        <w:rPr>
          <w:rFonts w:ascii="仿宋_GB2312" w:cs="仿宋_GB2312"/>
          <w:szCs w:val="32"/>
        </w:rPr>
      </w:pPr>
      <w:r>
        <w:rPr>
          <w:rFonts w:hint="eastAsia" w:ascii="仿宋_GB2312"/>
          <w:szCs w:val="32"/>
        </w:rPr>
        <w:t>罪犯</w:t>
      </w:r>
      <w:r>
        <w:rPr>
          <w:rFonts w:hint="eastAsia" w:ascii="仿宋_GB2312"/>
          <w:szCs w:val="32"/>
          <w:lang w:eastAsia="zh-CN"/>
        </w:rPr>
        <w:t>黄新辉</w:t>
      </w:r>
      <w:r>
        <w:rPr>
          <w:rFonts w:hint="eastAsia" w:ascii="仿宋_GB2312" w:hAnsi="宋体"/>
          <w:iCs/>
          <w:kern w:val="0"/>
          <w:szCs w:val="32"/>
          <w:lang w:val="zh-CN"/>
        </w:rPr>
        <w:t>自</w:t>
      </w:r>
      <w:r>
        <w:rPr>
          <w:rFonts w:hint="eastAsia" w:ascii="仿宋_GB2312" w:hAnsi="宋体"/>
          <w:iCs/>
          <w:kern w:val="0"/>
          <w:szCs w:val="32"/>
          <w:lang w:val="en-US" w:eastAsia="zh-CN"/>
        </w:rPr>
        <w:t>入监</w:t>
      </w:r>
      <w:r>
        <w:rPr>
          <w:rFonts w:hint="eastAsia" w:ascii="仿宋_GB2312" w:hAnsi="宋体"/>
          <w:iCs/>
          <w:kern w:val="0"/>
          <w:szCs w:val="32"/>
          <w:lang w:val="zh-CN"/>
        </w:rPr>
        <w:t>以来</w:t>
      </w:r>
      <w:r>
        <w:rPr>
          <w:rFonts w:hint="eastAsia" w:ascii="仿宋_GB2312" w:hAnsi="仿宋_GB2312" w:cs="仿宋_GB2312"/>
          <w:szCs w:val="32"/>
        </w:rPr>
        <w:t>确有</w:t>
      </w:r>
      <w:r>
        <w:rPr>
          <w:rFonts w:hint="eastAsia" w:ascii="仿宋_GB2312" w:hAnsi="仿宋" w:cs="仿宋_GB2312"/>
          <w:szCs w:val="32"/>
        </w:rPr>
        <w:t>悔改</w:t>
      </w:r>
      <w:r>
        <w:rPr>
          <w:rFonts w:hint="eastAsia" w:ascii="仿宋_GB2312" w:hAnsi="仿宋_GB2312" w:cs="仿宋_GB2312"/>
          <w:szCs w:val="32"/>
        </w:rPr>
        <w:t>表现，具体事实如下：</w:t>
      </w:r>
      <w:r>
        <w:rPr>
          <w:rFonts w:ascii="仿宋_GB2312" w:cs="仿宋_GB2312"/>
          <w:szCs w:val="32"/>
        </w:rPr>
        <w:t xml:space="preserve"> </w:t>
      </w:r>
    </w:p>
    <w:p>
      <w:pPr>
        <w:pStyle w:val="8"/>
        <w:keepNext w:val="0"/>
        <w:keepLines w:val="0"/>
        <w:pageBreakBefore w:val="0"/>
        <w:widowControl w:val="0"/>
        <w:kinsoku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firstLine="640"/>
        <w:jc w:val="left"/>
        <w:textAlignment w:val="auto"/>
        <w:rPr>
          <w:rFonts w:ascii="仿宋_GB2312" w:hAnsi="仿宋"/>
          <w:iCs/>
          <w:kern w:val="2"/>
          <w:szCs w:val="32"/>
        </w:rPr>
      </w:pPr>
      <w:r>
        <w:rPr>
          <w:rFonts w:hint="eastAsia" w:ascii="仿宋_GB2312" w:hAnsi="仿宋"/>
          <w:iCs/>
          <w:kern w:val="2"/>
          <w:szCs w:val="32"/>
        </w:rPr>
        <w:t>认罪悔罪：能服从法院判决，自书认罪悔罪书。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firstLine="640"/>
        <w:jc w:val="left"/>
        <w:textAlignment w:val="auto"/>
        <w:rPr>
          <w:rFonts w:hint="default" w:ascii="仿宋_GB2312" w:hAnsi="仿宋" w:eastAsia="仿宋_GB2312" w:cs="宋体"/>
          <w:szCs w:val="32"/>
          <w:lang w:val="en-US" w:eastAsia="zh-CN"/>
        </w:rPr>
      </w:pPr>
      <w:r>
        <w:rPr>
          <w:rFonts w:hint="eastAsia" w:ascii="仿宋_GB2312" w:hAnsi="仿宋"/>
          <w:szCs w:val="32"/>
        </w:rPr>
        <w:t>遵守监规</w:t>
      </w:r>
      <w:r>
        <w:rPr>
          <w:rFonts w:hint="eastAsia" w:ascii="仿宋_GB2312" w:hAnsi="仿宋" w:cs="宋体"/>
          <w:szCs w:val="32"/>
          <w:lang w:val="zh-CN"/>
        </w:rPr>
        <w:t>：</w:t>
      </w:r>
      <w:r>
        <w:rPr>
          <w:rFonts w:hint="eastAsia" w:ascii="仿宋_GB2312" w:hAnsi="仿宋" w:cs="宋体"/>
          <w:szCs w:val="32"/>
          <w:lang w:val="en-US" w:eastAsia="zh-CN"/>
        </w:rPr>
        <w:t>能够遵守法律法规及监规纪律，接受教育改造。</w:t>
      </w:r>
    </w:p>
    <w:p>
      <w:pPr>
        <w:pStyle w:val="8"/>
        <w:keepNext w:val="0"/>
        <w:keepLines w:val="0"/>
        <w:pageBreakBefore w:val="0"/>
        <w:widowControl w:val="0"/>
        <w:kinsoku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left="640" w:firstLine="0" w:firstLineChars="0"/>
        <w:jc w:val="left"/>
        <w:textAlignment w:val="auto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8"/>
        <w:keepNext w:val="0"/>
        <w:keepLines w:val="0"/>
        <w:pageBreakBefore w:val="0"/>
        <w:widowControl w:val="0"/>
        <w:kinsoku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firstLine="640"/>
        <w:jc w:val="left"/>
        <w:textAlignment w:val="auto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劳动改造：能参加劳动，努力完成</w:t>
      </w:r>
      <w:r>
        <w:rPr>
          <w:rFonts w:hint="eastAsia" w:ascii="仿宋_GB2312" w:hAnsi="仿宋" w:cs="宋体"/>
          <w:szCs w:val="32"/>
        </w:rPr>
        <w:t>劳动</w:t>
      </w:r>
      <w:r>
        <w:rPr>
          <w:rFonts w:hint="eastAsia" w:ascii="仿宋_GB2312" w:hAnsi="仿宋" w:cs="宋体"/>
          <w:szCs w:val="32"/>
          <w:lang w:val="zh-CN"/>
        </w:rPr>
        <w:t>任务。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/>
        <w:jc w:val="left"/>
        <w:textAlignment w:val="auto"/>
        <w:rPr>
          <w:rFonts w:hint="default" w:ascii="仿宋_GB2312" w:hAnsi="仿宋" w:eastAsia="仿宋_GB2312" w:cs="宋体"/>
          <w:szCs w:val="32"/>
          <w:lang w:val="en-US" w:eastAsia="zh-CN"/>
        </w:rPr>
      </w:pPr>
      <w:r>
        <w:rPr>
          <w:rFonts w:hint="eastAsia" w:ascii="仿宋_GB2312" w:hAnsi="仿宋" w:cs="宋体"/>
          <w:szCs w:val="32"/>
          <w:lang w:val="zh-CN"/>
        </w:rPr>
        <w:t>奖惩情况：</w:t>
      </w:r>
      <w:r>
        <w:rPr>
          <w:rFonts w:hint="eastAsia" w:ascii="仿宋_GB2312" w:hAnsi="仿宋" w:eastAsia="仿宋_GB2312" w:cs="宋体"/>
          <w:szCs w:val="32"/>
          <w:lang w:val="en-US" w:eastAsia="zh-CN"/>
        </w:rPr>
        <w:t>该犯看守所羁押期间表现综合评定得分</w:t>
      </w:r>
      <w:r>
        <w:rPr>
          <w:rFonts w:hint="eastAsia" w:ascii="仿宋_GB2312" w:hAnsi="仿宋" w:cs="宋体"/>
          <w:szCs w:val="32"/>
          <w:lang w:val="en-US" w:eastAsia="zh-CN"/>
        </w:rPr>
        <w:t>30分</w:t>
      </w:r>
      <w:r>
        <w:rPr>
          <w:rFonts w:hint="eastAsia" w:ascii="仿宋_GB2312" w:hAnsi="仿宋" w:eastAsia="仿宋_GB2312" w:cs="宋体"/>
          <w:szCs w:val="32"/>
          <w:lang w:val="en-US" w:eastAsia="zh-CN"/>
        </w:rPr>
        <w:t>，考核期202</w:t>
      </w:r>
      <w:r>
        <w:rPr>
          <w:rFonts w:hint="eastAsia" w:ascii="仿宋_GB2312" w:hAnsi="仿宋" w:cs="宋体"/>
          <w:szCs w:val="32"/>
          <w:lang w:val="en-US" w:eastAsia="zh-CN"/>
        </w:rPr>
        <w:t>3</w:t>
      </w:r>
      <w:r>
        <w:rPr>
          <w:rFonts w:hint="eastAsia" w:ascii="仿宋_GB2312" w:hAnsi="仿宋" w:eastAsia="仿宋_GB2312" w:cs="宋体"/>
          <w:szCs w:val="32"/>
          <w:lang w:val="en-US" w:eastAsia="zh-CN"/>
        </w:rPr>
        <w:t>年</w:t>
      </w:r>
      <w:r>
        <w:rPr>
          <w:rFonts w:hint="eastAsia" w:ascii="仿宋_GB2312" w:hAnsi="仿宋" w:cs="宋体"/>
          <w:szCs w:val="32"/>
          <w:lang w:val="en-US" w:eastAsia="zh-CN"/>
        </w:rPr>
        <w:t>12</w:t>
      </w:r>
      <w:r>
        <w:rPr>
          <w:rFonts w:hint="eastAsia" w:ascii="仿宋_GB2312" w:hAnsi="仿宋" w:eastAsia="仿宋_GB2312" w:cs="宋体"/>
          <w:szCs w:val="32"/>
          <w:lang w:val="en-US" w:eastAsia="zh-CN"/>
        </w:rPr>
        <w:t>月</w:t>
      </w:r>
      <w:r>
        <w:rPr>
          <w:rFonts w:hint="eastAsia" w:ascii="仿宋_GB2312" w:hAnsi="仿宋" w:cs="宋体"/>
          <w:szCs w:val="32"/>
          <w:lang w:val="en-US" w:eastAsia="zh-CN"/>
        </w:rPr>
        <w:t>27日起</w:t>
      </w:r>
      <w:r>
        <w:rPr>
          <w:rFonts w:hint="eastAsia" w:ascii="仿宋_GB2312" w:hAnsi="仿宋" w:eastAsia="仿宋_GB2312" w:cs="宋体"/>
          <w:szCs w:val="32"/>
          <w:lang w:val="en-US" w:eastAsia="zh-CN"/>
        </w:rPr>
        <w:t>至20</w:t>
      </w:r>
      <w:r>
        <w:rPr>
          <w:rFonts w:hint="eastAsia" w:ascii="仿宋_GB2312" w:hAnsi="仿宋" w:cs="宋体"/>
          <w:szCs w:val="32"/>
          <w:lang w:val="en-US" w:eastAsia="zh-CN"/>
        </w:rPr>
        <w:t>26</w:t>
      </w:r>
      <w:r>
        <w:rPr>
          <w:rFonts w:hint="eastAsia" w:ascii="仿宋_GB2312" w:hAnsi="仿宋" w:eastAsia="仿宋_GB2312" w:cs="宋体"/>
          <w:szCs w:val="32"/>
          <w:lang w:val="en-US" w:eastAsia="zh-CN"/>
        </w:rPr>
        <w:t>年</w:t>
      </w:r>
      <w:r>
        <w:rPr>
          <w:rFonts w:hint="eastAsia" w:ascii="仿宋_GB2312" w:hAnsi="仿宋" w:cs="宋体"/>
          <w:szCs w:val="32"/>
          <w:lang w:val="en-US" w:eastAsia="zh-CN"/>
        </w:rPr>
        <w:t>3</w:t>
      </w:r>
      <w:r>
        <w:rPr>
          <w:rFonts w:hint="eastAsia" w:ascii="仿宋_GB2312" w:hAnsi="仿宋" w:eastAsia="仿宋_GB2312" w:cs="宋体"/>
          <w:szCs w:val="32"/>
          <w:lang w:val="en-US" w:eastAsia="zh-CN"/>
        </w:rPr>
        <w:t>月累计获考核分</w:t>
      </w:r>
      <w:r>
        <w:rPr>
          <w:rFonts w:hint="eastAsia" w:ascii="仿宋_GB2312" w:hAnsi="仿宋" w:cs="宋体"/>
          <w:szCs w:val="32"/>
          <w:lang w:val="en-US" w:eastAsia="zh-CN"/>
        </w:rPr>
        <w:t>2759.6</w:t>
      </w:r>
      <w:r>
        <w:rPr>
          <w:rFonts w:hint="eastAsia" w:ascii="仿宋_GB2312" w:hAnsi="仿宋" w:eastAsia="仿宋_GB2312" w:cs="宋体"/>
          <w:szCs w:val="32"/>
          <w:lang w:val="en-US" w:eastAsia="zh-CN"/>
        </w:rPr>
        <w:t>分，合计获得</w:t>
      </w:r>
      <w:r>
        <w:rPr>
          <w:rFonts w:hint="eastAsia" w:ascii="仿宋_GB2312" w:hAnsi="仿宋" w:cs="宋体"/>
          <w:szCs w:val="32"/>
          <w:lang w:val="en-US" w:eastAsia="zh-CN"/>
        </w:rPr>
        <w:t>2789.6</w:t>
      </w:r>
      <w:r>
        <w:rPr>
          <w:rFonts w:hint="eastAsia" w:ascii="仿宋_GB2312" w:hAnsi="仿宋" w:eastAsia="仿宋_GB2312" w:cs="宋体"/>
          <w:szCs w:val="32"/>
          <w:lang w:val="en-US" w:eastAsia="zh-CN"/>
        </w:rPr>
        <w:t>分，折合表扬3次</w:t>
      </w:r>
      <w:r>
        <w:rPr>
          <w:rFonts w:hint="eastAsia" w:ascii="仿宋_GB2312" w:hAnsi="仿宋" w:cs="宋体"/>
          <w:szCs w:val="32"/>
          <w:lang w:val="en-US" w:eastAsia="zh-CN"/>
        </w:rPr>
        <w:t>，物质奖励1次</w:t>
      </w:r>
      <w:r>
        <w:rPr>
          <w:rFonts w:hint="eastAsia" w:ascii="仿宋_GB2312" w:hAnsi="仿宋" w:eastAsia="仿宋_GB2312" w:cs="宋体"/>
          <w:szCs w:val="32"/>
          <w:lang w:val="en-US" w:eastAsia="zh-CN"/>
        </w:rPr>
        <w:t>；</w:t>
      </w:r>
      <w:r>
        <w:rPr>
          <w:rFonts w:hint="eastAsia" w:ascii="仿宋_GB2312" w:hAnsi="仿宋" w:eastAsia="仿宋_GB2312" w:cs="宋体"/>
          <w:szCs w:val="32"/>
          <w:lang w:val="zh-CN" w:eastAsia="zh-CN"/>
        </w:rPr>
        <w:t>考核期</w:t>
      </w:r>
      <w:r>
        <w:rPr>
          <w:rFonts w:hint="eastAsia" w:ascii="仿宋_GB2312" w:hAnsi="仿宋" w:eastAsia="仿宋_GB2312" w:cs="宋体"/>
          <w:szCs w:val="32"/>
          <w:lang w:val="en-US" w:eastAsia="zh-CN"/>
        </w:rPr>
        <w:t>无违规扣分行为。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bidi w:val="0"/>
        <w:snapToGrid/>
        <w:spacing w:line="560" w:lineRule="exact"/>
        <w:ind w:firstLine="640" w:firstLineChars="200"/>
        <w:jc w:val="left"/>
        <w:textAlignment w:val="auto"/>
        <w:rPr>
          <w:rFonts w:hint="default" w:ascii="仿宋_GB2312" w:hAnsi="Times New Roman" w:eastAsia="仿宋_GB2312" w:cs="Times New Roman"/>
          <w:szCs w:val="32"/>
          <w:lang w:val="en-US" w:eastAsia="zh-CN"/>
        </w:rPr>
      </w:pPr>
      <w:r>
        <w:rPr>
          <w:rFonts w:hint="eastAsia" w:ascii="仿宋_GB2312"/>
          <w:szCs w:val="32"/>
        </w:rPr>
        <w:t>该犯原判财产性判项罚金</w:t>
      </w:r>
      <w:r>
        <w:rPr>
          <w:rFonts w:hint="eastAsia" w:ascii="仿宋_GB2312"/>
          <w:szCs w:val="32"/>
          <w:lang w:val="en-US" w:eastAsia="zh-CN"/>
        </w:rPr>
        <w:t>100000</w:t>
      </w:r>
      <w:r>
        <w:rPr>
          <w:rFonts w:hint="eastAsia" w:ascii="仿宋_GB2312"/>
          <w:szCs w:val="32"/>
          <w:lang w:eastAsia="zh-CN"/>
        </w:rPr>
        <w:t>元</w:t>
      </w:r>
      <w:r>
        <w:rPr>
          <w:rFonts w:hint="eastAsia" w:ascii="仿宋_GB2312"/>
          <w:szCs w:val="32"/>
        </w:rPr>
        <w:t>，</w:t>
      </w:r>
      <w:r>
        <w:rPr>
          <w:rFonts w:hint="eastAsia" w:ascii="仿宋_GB2312"/>
          <w:szCs w:val="32"/>
          <w:lang w:eastAsia="zh-CN"/>
        </w:rPr>
        <w:t>退出违法所得</w:t>
      </w:r>
      <w:r>
        <w:rPr>
          <w:rFonts w:hint="eastAsia" w:ascii="仿宋_GB2312"/>
          <w:szCs w:val="32"/>
          <w:lang w:val="en-US" w:eastAsia="zh-CN"/>
        </w:rPr>
        <w:t>40000元</w:t>
      </w:r>
      <w:r>
        <w:rPr>
          <w:rFonts w:hint="eastAsia" w:ascii="仿宋_GB2312" w:hAnsi="Times New Roman" w:cs="Times New Roman"/>
          <w:szCs w:val="32"/>
        </w:rPr>
        <w:t>。</w:t>
      </w:r>
      <w:r>
        <w:rPr>
          <w:rFonts w:hint="eastAsia" w:ascii="仿宋_GB2312" w:hAnsi="Times New Roman" w:cs="Times New Roman"/>
          <w:szCs w:val="32"/>
          <w:lang w:val="en-US" w:eastAsia="zh-CN"/>
        </w:rPr>
        <w:t>福建省南安市人民法院复函：被执行人黄新辉已向法院缴纳罚金100000元，退出违法所得</w:t>
      </w:r>
      <w:bookmarkStart w:id="0" w:name="_GoBack"/>
      <w:bookmarkEnd w:id="0"/>
      <w:r>
        <w:rPr>
          <w:rFonts w:hint="eastAsia" w:ascii="仿宋_GB2312" w:hAnsi="Times New Roman" w:cs="Times New Roman"/>
          <w:szCs w:val="32"/>
          <w:lang w:val="en-US" w:eastAsia="zh-CN"/>
        </w:rPr>
        <w:t>40000元，财产刑已执行完毕。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bidi w:val="0"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/>
          <w:szCs w:val="32"/>
          <w:highlight w:val="none"/>
        </w:rPr>
      </w:pPr>
      <w:r>
        <w:rPr>
          <w:rFonts w:hint="eastAsia" w:ascii="仿宋_GB2312"/>
          <w:szCs w:val="32"/>
        </w:rPr>
        <w:t>本案于</w:t>
      </w:r>
      <w:r>
        <w:rPr>
          <w:rFonts w:hint="eastAsia" w:ascii="仿宋_GB2312"/>
          <w:szCs w:val="32"/>
          <w:highlight w:val="none"/>
          <w:lang w:eastAsia="zh-CN"/>
        </w:rPr>
        <w:t>202</w:t>
      </w:r>
      <w:r>
        <w:rPr>
          <w:rFonts w:hint="eastAsia" w:ascii="仿宋_GB2312"/>
          <w:szCs w:val="32"/>
          <w:highlight w:val="none"/>
          <w:lang w:val="en-US" w:eastAsia="zh-CN"/>
        </w:rPr>
        <w:t>6</w:t>
      </w:r>
      <w:r>
        <w:rPr>
          <w:rFonts w:hint="eastAsia" w:ascii="仿宋_GB2312"/>
          <w:szCs w:val="32"/>
          <w:highlight w:val="none"/>
        </w:rPr>
        <w:t>年</w:t>
      </w:r>
      <w:r>
        <w:rPr>
          <w:rFonts w:hint="eastAsia" w:ascii="仿宋_GB2312"/>
          <w:szCs w:val="32"/>
          <w:highlight w:val="none"/>
          <w:lang w:val="en-US" w:eastAsia="zh-CN"/>
        </w:rPr>
        <w:t>6</w:t>
      </w:r>
      <w:r>
        <w:rPr>
          <w:rFonts w:hint="eastAsia" w:ascii="仿宋_GB2312"/>
          <w:szCs w:val="32"/>
          <w:highlight w:val="none"/>
        </w:rPr>
        <w:t>月</w:t>
      </w:r>
      <w:r>
        <w:rPr>
          <w:rFonts w:hint="eastAsia" w:ascii="仿宋_GB2312"/>
          <w:szCs w:val="32"/>
          <w:highlight w:val="none"/>
          <w:lang w:val="en-US" w:eastAsia="zh-CN"/>
        </w:rPr>
        <w:t>12</w:t>
      </w:r>
      <w:r>
        <w:rPr>
          <w:rFonts w:hint="eastAsia" w:ascii="仿宋_GB2312"/>
          <w:szCs w:val="32"/>
          <w:highlight w:val="none"/>
        </w:rPr>
        <w:t>日至</w:t>
      </w:r>
      <w:r>
        <w:rPr>
          <w:rFonts w:hint="eastAsia" w:ascii="仿宋_GB2312"/>
          <w:szCs w:val="32"/>
          <w:highlight w:val="none"/>
          <w:lang w:eastAsia="zh-CN"/>
        </w:rPr>
        <w:t>202</w:t>
      </w:r>
      <w:r>
        <w:rPr>
          <w:rFonts w:hint="eastAsia" w:ascii="仿宋_GB2312"/>
          <w:szCs w:val="32"/>
          <w:highlight w:val="none"/>
          <w:lang w:val="en-US" w:eastAsia="zh-CN"/>
        </w:rPr>
        <w:t>6</w:t>
      </w:r>
      <w:r>
        <w:rPr>
          <w:rFonts w:hint="eastAsia" w:ascii="仿宋_GB2312"/>
          <w:szCs w:val="32"/>
          <w:highlight w:val="none"/>
        </w:rPr>
        <w:t>年</w:t>
      </w:r>
      <w:r>
        <w:rPr>
          <w:rFonts w:hint="eastAsia" w:ascii="仿宋_GB2312"/>
          <w:szCs w:val="32"/>
          <w:highlight w:val="none"/>
          <w:lang w:val="en-US" w:eastAsia="zh-CN"/>
        </w:rPr>
        <w:t>6</w:t>
      </w:r>
      <w:r>
        <w:rPr>
          <w:rFonts w:hint="eastAsia" w:ascii="仿宋_GB2312"/>
          <w:szCs w:val="32"/>
          <w:highlight w:val="none"/>
        </w:rPr>
        <w:t>月</w:t>
      </w:r>
      <w:r>
        <w:rPr>
          <w:rFonts w:hint="eastAsia" w:ascii="仿宋_GB2312"/>
          <w:szCs w:val="32"/>
          <w:highlight w:val="none"/>
          <w:lang w:val="en-US" w:eastAsia="zh-CN"/>
        </w:rPr>
        <w:t>18</w:t>
      </w:r>
      <w:r>
        <w:rPr>
          <w:rFonts w:hint="eastAsia" w:ascii="仿宋_GB2312"/>
          <w:szCs w:val="32"/>
          <w:highlight w:val="none"/>
        </w:rPr>
        <w:t>日在狱内公示未收到不同意见。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bidi w:val="0"/>
        <w:snapToGrid/>
        <w:spacing w:line="560" w:lineRule="exact"/>
        <w:ind w:firstLine="640" w:firstLineChars="200"/>
        <w:jc w:val="left"/>
        <w:textAlignment w:val="auto"/>
        <w:rPr>
          <w:rFonts w:ascii="仿宋_GB2312" w:cs="仿宋_GB2312"/>
          <w:szCs w:val="32"/>
          <w:highlight w:val="none"/>
        </w:rPr>
      </w:pPr>
      <w:r>
        <w:rPr>
          <w:rFonts w:hint="eastAsia" w:ascii="仿宋_GB2312"/>
          <w:szCs w:val="32"/>
          <w:highlight w:val="none"/>
        </w:rPr>
        <w:t>因此，依照</w:t>
      </w:r>
      <w:r>
        <w:rPr>
          <w:rFonts w:hint="eastAsia" w:ascii="仿宋_GB2312" w:hAnsi="仿宋_GB2312" w:cs="仿宋_GB2312"/>
          <w:szCs w:val="32"/>
          <w:highlight w:val="none"/>
        </w:rPr>
        <w:t>《中华人民共和国刑法》第七十八条、第七十九条</w:t>
      </w:r>
      <w:r>
        <w:rPr>
          <w:rFonts w:hint="eastAsia" w:ascii="仿宋_GB2312" w:hAnsi="仿宋_GB2312" w:cs="仿宋_GB2312"/>
          <w:szCs w:val="32"/>
          <w:highlight w:val="none"/>
          <w:lang w:eastAsia="zh-CN"/>
        </w:rPr>
        <w:t>，</w:t>
      </w:r>
      <w:r>
        <w:rPr>
          <w:rFonts w:hint="eastAsia" w:ascii="仿宋_GB2312" w:hAnsi="仿宋_GB2312" w:cs="仿宋_GB2312"/>
          <w:szCs w:val="32"/>
          <w:highlight w:val="none"/>
        </w:rPr>
        <w:t>《中华人民共和国刑事诉讼法》第二百七十三条第二款</w:t>
      </w:r>
      <w:r>
        <w:rPr>
          <w:rFonts w:hint="eastAsia" w:ascii="仿宋_GB2312" w:hAnsi="仿宋_GB2312" w:cs="仿宋_GB2312"/>
          <w:szCs w:val="32"/>
          <w:highlight w:val="none"/>
          <w:lang w:val="en-US" w:eastAsia="zh-CN"/>
        </w:rPr>
        <w:t>和</w:t>
      </w:r>
      <w:r>
        <w:rPr>
          <w:rFonts w:hint="eastAsia" w:ascii="仿宋_GB2312" w:hAnsi="仿宋_GB2312" w:cs="仿宋_GB2312"/>
          <w:szCs w:val="32"/>
          <w:highlight w:val="none"/>
        </w:rPr>
        <w:t>《中华人民共和国监狱法》第二十九条的规定，建议对罪犯</w:t>
      </w:r>
      <w:r>
        <w:rPr>
          <w:rFonts w:hint="eastAsia" w:ascii="仿宋_GB2312" w:hAnsi="仿宋_GB2312" w:cs="仿宋_GB2312"/>
          <w:szCs w:val="32"/>
          <w:highlight w:val="none"/>
          <w:lang w:eastAsia="zh-CN"/>
        </w:rPr>
        <w:t>黄新辉</w:t>
      </w:r>
      <w:r>
        <w:rPr>
          <w:rFonts w:hint="eastAsia" w:ascii="仿宋_GB2312" w:hAnsi="仿宋_GB2312" w:cs="仿宋_GB2312"/>
          <w:szCs w:val="32"/>
          <w:highlight w:val="none"/>
        </w:rPr>
        <w:t>予以减刑</w:t>
      </w:r>
      <w:r>
        <w:rPr>
          <w:rFonts w:hint="eastAsia" w:ascii="仿宋_GB2312" w:hAnsi="仿宋_GB2312" w:cs="仿宋_GB2312"/>
          <w:szCs w:val="32"/>
          <w:highlight w:val="none"/>
          <w:lang w:val="en-US" w:eastAsia="zh-CN"/>
        </w:rPr>
        <w:t>六</w:t>
      </w:r>
      <w:r>
        <w:rPr>
          <w:rFonts w:hint="eastAsia" w:ascii="仿宋_GB2312" w:hAnsi="仿宋_GB2312" w:cs="仿宋_GB2312"/>
          <w:szCs w:val="32"/>
          <w:highlight w:val="none"/>
        </w:rPr>
        <w:t>个月。特提请你院审理裁定。</w:t>
      </w: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bidi w:val="0"/>
        <w:snapToGrid/>
        <w:spacing w:line="560" w:lineRule="exact"/>
        <w:ind w:right="-48" w:rightChars="-15" w:firstLine="614" w:firstLineChars="192"/>
        <w:jc w:val="left"/>
        <w:textAlignment w:val="auto"/>
        <w:rPr>
          <w:rFonts w:ascii="仿宋_GB2312" w:hAnsi="Times New Roman"/>
          <w:szCs w:val="32"/>
          <w:highlight w:val="none"/>
        </w:rPr>
      </w:pPr>
      <w:r>
        <w:rPr>
          <w:rFonts w:hint="eastAsia" w:ascii="仿宋_GB2312" w:hAnsi="Times New Roman"/>
          <w:szCs w:val="32"/>
          <w:highlight w:val="none"/>
        </w:rPr>
        <w:t>此致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bidi w:val="0"/>
        <w:snapToGrid/>
        <w:spacing w:line="560" w:lineRule="exact"/>
        <w:ind w:right="-48" w:rightChars="-15"/>
        <w:jc w:val="left"/>
        <w:textAlignment w:val="auto"/>
        <w:rPr>
          <w:rFonts w:ascii="仿宋_GB2312" w:hAnsi="Times New Roman"/>
          <w:szCs w:val="32"/>
          <w:highlight w:val="none"/>
        </w:rPr>
      </w:pPr>
      <w:r>
        <w:rPr>
          <w:rFonts w:hint="eastAsia" w:ascii="仿宋_GB2312" w:hAnsi="Times New Roman"/>
          <w:szCs w:val="32"/>
          <w:highlight w:val="none"/>
        </w:rPr>
        <w:t>福建省厦门市中级人民法院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bidi w:val="0"/>
        <w:snapToGrid/>
        <w:spacing w:line="560" w:lineRule="exact"/>
        <w:ind w:firstLine="640" w:firstLineChars="200"/>
        <w:jc w:val="left"/>
        <w:textAlignment w:val="auto"/>
        <w:rPr>
          <w:rFonts w:ascii="仿宋_GB2312" w:hAnsi="Times New Roman" w:cs="仿宋_GB2312"/>
          <w:szCs w:val="32"/>
          <w:highlight w:val="none"/>
        </w:rPr>
      </w:pPr>
      <w:r>
        <w:rPr>
          <w:rFonts w:hint="eastAsia" w:ascii="仿宋_GB2312" w:hAnsi="Times New Roman" w:cs="仿宋_GB2312"/>
          <w:szCs w:val="32"/>
          <w:highlight w:val="none"/>
        </w:rPr>
        <w:t>附件：⒈罪犯</w:t>
      </w:r>
      <w:r>
        <w:rPr>
          <w:rFonts w:hint="eastAsia" w:ascii="仿宋_GB2312" w:hAnsi="Times New Roman" w:cs="仿宋_GB2312"/>
          <w:szCs w:val="32"/>
          <w:highlight w:val="none"/>
          <w:lang w:eastAsia="zh-CN"/>
        </w:rPr>
        <w:t>黄新辉</w:t>
      </w:r>
      <w:r>
        <w:rPr>
          <w:rFonts w:hint="eastAsia" w:ascii="仿宋_GB2312" w:hAnsi="Times New Roman" w:cs="仿宋_GB2312"/>
          <w:szCs w:val="32"/>
          <w:highlight w:val="none"/>
        </w:rPr>
        <w:t>卷宗2册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bidi w:val="0"/>
        <w:snapToGrid/>
        <w:spacing w:line="560" w:lineRule="exact"/>
        <w:ind w:right="-48" w:rightChars="-15" w:firstLine="1600" w:firstLineChars="500"/>
        <w:jc w:val="left"/>
        <w:textAlignment w:val="auto"/>
        <w:rPr>
          <w:rFonts w:ascii="仿宋_GB2312" w:hAnsi="Times New Roman" w:cs="仿宋_GB2312"/>
          <w:szCs w:val="32"/>
          <w:highlight w:val="none"/>
        </w:rPr>
      </w:pPr>
      <w:r>
        <w:rPr>
          <w:rFonts w:hint="eastAsia" w:ascii="仿宋_GB2312" w:hAnsi="Times New Roman" w:cs="仿宋_GB2312"/>
          <w:szCs w:val="32"/>
          <w:highlight w:val="none"/>
        </w:rPr>
        <w:t>⒉减刑建议书2份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bidi w:val="0"/>
        <w:snapToGrid/>
        <w:spacing w:line="560" w:lineRule="exact"/>
        <w:ind w:right="-48" w:rightChars="-15"/>
        <w:jc w:val="left"/>
        <w:textAlignment w:val="auto"/>
        <w:rPr>
          <w:rFonts w:ascii="仿宋_GB2312" w:hAnsi="Times New Roman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bidi w:val="0"/>
        <w:snapToGrid/>
        <w:spacing w:line="560" w:lineRule="exact"/>
        <w:ind w:right="1213" w:rightChars="379" w:firstLine="614" w:firstLineChars="192"/>
        <w:jc w:val="right"/>
        <w:textAlignment w:val="auto"/>
        <w:rPr>
          <w:rFonts w:hint="eastAsia" w:ascii="仿宋_GB2312" w:hAnsi="仿宋_GB2312" w:eastAsia="仿宋_GB2312" w:cs="仿宋_GB2312"/>
          <w:szCs w:val="32"/>
          <w:highlight w:val="none"/>
          <w:lang w:val="en-US" w:eastAsia="zh-CN"/>
        </w:rPr>
      </w:pPr>
      <w:r>
        <w:rPr>
          <w:rFonts w:hint="eastAsia" w:ascii="仿宋_GB2312" w:hAnsi="仿宋_GB2312" w:cs="仿宋_GB2312"/>
          <w:szCs w:val="32"/>
          <w:highlight w:val="none"/>
        </w:rPr>
        <w:t>福建省厦门监狱</w:t>
      </w:r>
      <w:r>
        <w:rPr>
          <w:rFonts w:hint="eastAsia" w:ascii="仿宋_GB2312" w:hAnsi="仿宋_GB2312" w:cs="仿宋_GB2312"/>
          <w:szCs w:val="32"/>
          <w:highlight w:val="none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bidi w:val="0"/>
        <w:snapToGrid/>
        <w:spacing w:line="560" w:lineRule="exact"/>
        <w:ind w:right="1280" w:rightChars="400"/>
        <w:jc w:val="right"/>
        <w:textAlignment w:val="auto"/>
        <w:rPr>
          <w:rFonts w:hint="eastAsia" w:ascii="仿宋_GB2312" w:hAnsi="仿宋_GB2312" w:cs="仿宋_GB2312"/>
          <w:szCs w:val="32"/>
          <w:highlight w:val="none"/>
        </w:rPr>
      </w:pPr>
      <w:r>
        <w:rPr>
          <w:rFonts w:hint="eastAsia" w:ascii="仿宋_GB2312" w:hAnsi="仿宋_GB2312" w:cs="仿宋_GB2312"/>
          <w:szCs w:val="32"/>
          <w:highlight w:val="none"/>
          <w:lang w:eastAsia="zh-CN"/>
        </w:rPr>
        <w:t>202</w:t>
      </w:r>
      <w:r>
        <w:rPr>
          <w:rFonts w:hint="eastAsia" w:ascii="仿宋_GB2312" w:hAnsi="仿宋_GB2312" w:cs="仿宋_GB2312"/>
          <w:szCs w:val="32"/>
          <w:highlight w:val="none"/>
          <w:lang w:val="en-US" w:eastAsia="zh-CN"/>
        </w:rPr>
        <w:t>6</w:t>
      </w:r>
      <w:r>
        <w:rPr>
          <w:rFonts w:hint="eastAsia" w:ascii="仿宋_GB2312" w:hAnsi="仿宋_GB2312" w:cs="仿宋_GB2312"/>
          <w:szCs w:val="32"/>
          <w:highlight w:val="none"/>
        </w:rPr>
        <w:t>年</w:t>
      </w:r>
      <w:r>
        <w:rPr>
          <w:rFonts w:hint="eastAsia" w:ascii="仿宋_GB2312" w:hAnsi="仿宋_GB2312" w:cs="仿宋_GB2312"/>
          <w:szCs w:val="32"/>
          <w:highlight w:val="none"/>
          <w:lang w:val="en-US" w:eastAsia="zh-CN"/>
        </w:rPr>
        <w:t>6</w:t>
      </w:r>
      <w:r>
        <w:rPr>
          <w:rFonts w:hint="eastAsia" w:ascii="仿宋_GB2312" w:hAnsi="仿宋_GB2312" w:cs="仿宋_GB2312"/>
          <w:szCs w:val="32"/>
          <w:highlight w:val="none"/>
        </w:rPr>
        <w:t>月</w:t>
      </w:r>
      <w:r>
        <w:rPr>
          <w:rFonts w:hint="eastAsia" w:ascii="仿宋_GB2312" w:hAnsi="仿宋_GB2312" w:cs="仿宋_GB2312"/>
          <w:szCs w:val="32"/>
          <w:highlight w:val="none"/>
          <w:lang w:val="en-US" w:eastAsia="zh-CN"/>
        </w:rPr>
        <w:t>22</w:t>
      </w:r>
      <w:r>
        <w:rPr>
          <w:rFonts w:hint="eastAsia" w:ascii="仿宋_GB2312" w:hAnsi="仿宋_GB2312" w:cs="仿宋_GB2312"/>
          <w:szCs w:val="32"/>
          <w:highlight w:val="none"/>
        </w:rPr>
        <w:t>日</w:t>
      </w:r>
    </w:p>
    <w:p>
      <w:pPr>
        <w:jc w:val="both"/>
        <w:rPr>
          <w:rFonts w:hint="eastAsia" w:ascii="宋体" w:hAnsi="宋体"/>
          <w:b/>
          <w:sz w:val="44"/>
          <w:szCs w:val="44"/>
          <w:highlight w:val="none"/>
        </w:rPr>
      </w:pPr>
    </w:p>
    <w:p>
      <w:pPr>
        <w:jc w:val="both"/>
        <w:rPr>
          <w:rFonts w:hint="eastAsia" w:ascii="宋体" w:hAnsi="宋体"/>
          <w:b/>
          <w:sz w:val="44"/>
          <w:szCs w:val="44"/>
        </w:rPr>
      </w:pPr>
    </w:p>
    <w:p>
      <w:pPr>
        <w:jc w:val="both"/>
        <w:rPr>
          <w:rFonts w:hint="eastAsia" w:ascii="宋体" w:hAnsi="宋体"/>
          <w:b/>
          <w:sz w:val="44"/>
          <w:szCs w:val="44"/>
        </w:rPr>
      </w:pPr>
    </w:p>
    <w:p/>
    <w:sectPr>
      <w:headerReference r:id="rId3" w:type="default"/>
      <w:footerReference r:id="rId4" w:type="default"/>
      <w:pgSz w:w="11906" w:h="16838"/>
      <w:pgMar w:top="1871" w:right="1304" w:bottom="1871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  <w:p>
    <w:pPr>
      <w:pStyle w:val="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3"/>
                          </w:pP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Bp2gcnIAQAAmQMAAA4AAAAAAAAAAQAgAAAAHgEAAGRycy9lMm9Eb2Mu&#10;eG1sUEsFBgAAAAAGAAYAWQEAAFg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  <w:rPr>
        <w:rFonts w:hint="default" w:eastAsia="仿宋_GB2312"/>
        <w:lang w:val="en-US" w:eastAsia="zh-C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4F490E"/>
    <w:rsid w:val="01062699"/>
    <w:rsid w:val="01C06ED8"/>
    <w:rsid w:val="01EB6E21"/>
    <w:rsid w:val="02736B92"/>
    <w:rsid w:val="03B409DD"/>
    <w:rsid w:val="03CE34F6"/>
    <w:rsid w:val="04DA1342"/>
    <w:rsid w:val="05E10BE5"/>
    <w:rsid w:val="06051935"/>
    <w:rsid w:val="065E0402"/>
    <w:rsid w:val="067B3A34"/>
    <w:rsid w:val="06EA3F7F"/>
    <w:rsid w:val="07CF1E9A"/>
    <w:rsid w:val="080207AC"/>
    <w:rsid w:val="093A3733"/>
    <w:rsid w:val="0C5A10F5"/>
    <w:rsid w:val="0D9F3D5B"/>
    <w:rsid w:val="0E8B1EDC"/>
    <w:rsid w:val="0F995115"/>
    <w:rsid w:val="0FFA37AA"/>
    <w:rsid w:val="102B6E13"/>
    <w:rsid w:val="104C32E7"/>
    <w:rsid w:val="119A02B1"/>
    <w:rsid w:val="11D129C7"/>
    <w:rsid w:val="12E9369F"/>
    <w:rsid w:val="136775E5"/>
    <w:rsid w:val="14356CA4"/>
    <w:rsid w:val="14E16E52"/>
    <w:rsid w:val="161C3481"/>
    <w:rsid w:val="167D5DC1"/>
    <w:rsid w:val="177A3293"/>
    <w:rsid w:val="17A028D4"/>
    <w:rsid w:val="17D51792"/>
    <w:rsid w:val="188C65D3"/>
    <w:rsid w:val="18FF1F88"/>
    <w:rsid w:val="19CA3A5C"/>
    <w:rsid w:val="1B163185"/>
    <w:rsid w:val="1DBC1B37"/>
    <w:rsid w:val="1E9F3B36"/>
    <w:rsid w:val="1EEB6241"/>
    <w:rsid w:val="1EF03D4E"/>
    <w:rsid w:val="1F483056"/>
    <w:rsid w:val="1F666509"/>
    <w:rsid w:val="1F7939B5"/>
    <w:rsid w:val="203D1969"/>
    <w:rsid w:val="23B91729"/>
    <w:rsid w:val="25247256"/>
    <w:rsid w:val="259322B4"/>
    <w:rsid w:val="25B11864"/>
    <w:rsid w:val="26AC2625"/>
    <w:rsid w:val="26C51964"/>
    <w:rsid w:val="276F5C71"/>
    <w:rsid w:val="286B2E69"/>
    <w:rsid w:val="28956124"/>
    <w:rsid w:val="29417D9F"/>
    <w:rsid w:val="29736AC1"/>
    <w:rsid w:val="2A0E468C"/>
    <w:rsid w:val="2A0F5990"/>
    <w:rsid w:val="2ABE33B1"/>
    <w:rsid w:val="2ABE55AA"/>
    <w:rsid w:val="2B57151A"/>
    <w:rsid w:val="2BE47802"/>
    <w:rsid w:val="2D145EC5"/>
    <w:rsid w:val="2D3D1686"/>
    <w:rsid w:val="2D4B67F7"/>
    <w:rsid w:val="2F7708EA"/>
    <w:rsid w:val="30293DB2"/>
    <w:rsid w:val="303C6665"/>
    <w:rsid w:val="30C23E8A"/>
    <w:rsid w:val="31460EE6"/>
    <w:rsid w:val="32FC32BA"/>
    <w:rsid w:val="33366715"/>
    <w:rsid w:val="3422095F"/>
    <w:rsid w:val="348F51EC"/>
    <w:rsid w:val="34E268A9"/>
    <w:rsid w:val="34E85954"/>
    <w:rsid w:val="35CB384D"/>
    <w:rsid w:val="365B4B70"/>
    <w:rsid w:val="37CE7EDC"/>
    <w:rsid w:val="39AD2FBC"/>
    <w:rsid w:val="3A004181"/>
    <w:rsid w:val="3B252501"/>
    <w:rsid w:val="3B8348B1"/>
    <w:rsid w:val="3BBF0D15"/>
    <w:rsid w:val="3BF16F66"/>
    <w:rsid w:val="3D274DE4"/>
    <w:rsid w:val="3D9128F5"/>
    <w:rsid w:val="3DDD0DA2"/>
    <w:rsid w:val="3E7510EE"/>
    <w:rsid w:val="3EA73F81"/>
    <w:rsid w:val="3F066BF0"/>
    <w:rsid w:val="3FBC281F"/>
    <w:rsid w:val="419656DF"/>
    <w:rsid w:val="428B27B0"/>
    <w:rsid w:val="44345E70"/>
    <w:rsid w:val="44576914"/>
    <w:rsid w:val="446753C6"/>
    <w:rsid w:val="45252F0E"/>
    <w:rsid w:val="4575727C"/>
    <w:rsid w:val="45844D97"/>
    <w:rsid w:val="47C84AD3"/>
    <w:rsid w:val="48AC75FB"/>
    <w:rsid w:val="48B621DD"/>
    <w:rsid w:val="49495EC9"/>
    <w:rsid w:val="4A5E1CFE"/>
    <w:rsid w:val="4B5F7292"/>
    <w:rsid w:val="4BC40E0E"/>
    <w:rsid w:val="4CAD39C5"/>
    <w:rsid w:val="4CF43880"/>
    <w:rsid w:val="4D283CA5"/>
    <w:rsid w:val="4D431F09"/>
    <w:rsid w:val="4E7F7BF0"/>
    <w:rsid w:val="50D72117"/>
    <w:rsid w:val="51742FB0"/>
    <w:rsid w:val="51F46D81"/>
    <w:rsid w:val="5220441F"/>
    <w:rsid w:val="55942830"/>
    <w:rsid w:val="559C0E01"/>
    <w:rsid w:val="575F7462"/>
    <w:rsid w:val="58FB2ECB"/>
    <w:rsid w:val="591C73C9"/>
    <w:rsid w:val="597B7B27"/>
    <w:rsid w:val="5A7D0C1E"/>
    <w:rsid w:val="5ABC1C87"/>
    <w:rsid w:val="5AF87DE3"/>
    <w:rsid w:val="5B6C3B0B"/>
    <w:rsid w:val="5C840D54"/>
    <w:rsid w:val="5D620DCD"/>
    <w:rsid w:val="5D641CA2"/>
    <w:rsid w:val="5ED660A5"/>
    <w:rsid w:val="61990DAC"/>
    <w:rsid w:val="620E47AA"/>
    <w:rsid w:val="635D6412"/>
    <w:rsid w:val="63E17D6C"/>
    <w:rsid w:val="64C3035F"/>
    <w:rsid w:val="64C70F67"/>
    <w:rsid w:val="657C03AC"/>
    <w:rsid w:val="66F248EA"/>
    <w:rsid w:val="66FE4406"/>
    <w:rsid w:val="671C4233"/>
    <w:rsid w:val="67431CE3"/>
    <w:rsid w:val="67B34143"/>
    <w:rsid w:val="67D42763"/>
    <w:rsid w:val="68693658"/>
    <w:rsid w:val="68B842DE"/>
    <w:rsid w:val="68DA7A30"/>
    <w:rsid w:val="699809CD"/>
    <w:rsid w:val="69AD586F"/>
    <w:rsid w:val="6A8F677A"/>
    <w:rsid w:val="6A8F78F0"/>
    <w:rsid w:val="6B0A1EDD"/>
    <w:rsid w:val="6B6376B4"/>
    <w:rsid w:val="6C4A5356"/>
    <w:rsid w:val="6C711CE5"/>
    <w:rsid w:val="6CD7419C"/>
    <w:rsid w:val="6D314E29"/>
    <w:rsid w:val="6E836486"/>
    <w:rsid w:val="6E8C6205"/>
    <w:rsid w:val="6E9B7409"/>
    <w:rsid w:val="6F0F3FB5"/>
    <w:rsid w:val="6F9823CA"/>
    <w:rsid w:val="70147DCA"/>
    <w:rsid w:val="7026010C"/>
    <w:rsid w:val="70A12EF3"/>
    <w:rsid w:val="70A71BC5"/>
    <w:rsid w:val="723F4ABD"/>
    <w:rsid w:val="72411700"/>
    <w:rsid w:val="73B30B19"/>
    <w:rsid w:val="75ED31ED"/>
    <w:rsid w:val="76436AB4"/>
    <w:rsid w:val="766C23ED"/>
    <w:rsid w:val="769057C7"/>
    <w:rsid w:val="772A154D"/>
    <w:rsid w:val="772B18AF"/>
    <w:rsid w:val="78C14E64"/>
    <w:rsid w:val="78D92F85"/>
    <w:rsid w:val="7AC027B5"/>
    <w:rsid w:val="7B43596F"/>
    <w:rsid w:val="7C28534D"/>
    <w:rsid w:val="7CFD10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仿宋_GB2312" w:asciiTheme="minorHAnsi" w:hAnsiTheme="minorHAnsi" w:cstheme="minorBidi"/>
      <w:kern w:val="32"/>
      <w:sz w:val="32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99"/>
    <w:rPr>
      <w:rFonts w:ascii="Calibri" w:hAnsi="Calibri" w:cs="Times New Roman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Emphasis"/>
    <w:basedOn w:val="6"/>
    <w:qFormat/>
    <w:uiPriority w:val="0"/>
    <w:rPr>
      <w:i/>
    </w:rPr>
  </w:style>
  <w:style w:type="paragraph" w:customStyle="1" w:styleId="8">
    <w:name w:val="列表段落1"/>
    <w:basedOn w:val="1"/>
    <w:qFormat/>
    <w:uiPriority w:val="99"/>
    <w:pPr>
      <w:ind w:firstLine="420" w:firstLineChars="200"/>
    </w:pPr>
    <w:rPr>
      <w:rFonts w:ascii="Times New Roman" w:hAnsi="Times New Roman" w:cs="Times New Roma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83</TotalTime>
  <ScaleCrop>false</ScaleCrop>
  <LinksUpToDate>false</LinksUpToDate>
  <CharactersWithSpaces>0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2025-04-24T02:53:00Z</dcterms:created>
  <dc:creator>lenovo</dc:creator>
  <cp:lastModifiedBy>周文娟</cp:lastModifiedBy>
  <cp:lastPrinted>2026-06-24T08:59:00Z</cp:lastPrinted>
  <dcterms:modified xsi:type="dcterms:W3CDTF">2026-06-24T11:28:32Z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780595FAF00F476595D6055A9AC0F659</vt:lpwstr>
  </property>
</Properties>
</file>