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bidi w:val="0"/>
        <w:ind w:firstLine="883" w:firstLineChars="200"/>
        <w:jc w:val="both"/>
        <w:rPr>
          <w:rFonts w:hint="eastAsia" w:asciiTheme="minorEastAsia" w:hAnsiTheme="minorEastAsia" w:cstheme="minorEastAsia"/>
          <w:b/>
          <w:bCs/>
          <w:sz w:val="44"/>
          <w:szCs w:val="44"/>
          <w:lang w:eastAsia="zh-CN"/>
        </w:rPr>
      </w:pPr>
      <w:bookmarkStart w:id="0" w:name="_GoBack"/>
      <w:bookmarkEnd w:id="0"/>
      <w:r>
        <w:rPr>
          <w:rFonts w:hint="eastAsia" w:asciiTheme="minorEastAsia" w:hAnsiTheme="minorEastAsia" w:cstheme="minorEastAsia"/>
          <w:b/>
          <w:bCs/>
          <w:sz w:val="44"/>
          <w:szCs w:val="44"/>
          <w:u w:val="none"/>
          <w:lang w:eastAsia="zh-CN"/>
        </w:rPr>
        <w:t>采购电梯维保服务项目</w:t>
      </w:r>
      <w:r>
        <w:rPr>
          <w:rFonts w:hint="eastAsia" w:asciiTheme="minorEastAsia" w:hAnsiTheme="minorEastAsia" w:cstheme="minorEastAsia"/>
          <w:b/>
          <w:bCs/>
          <w:sz w:val="44"/>
          <w:szCs w:val="44"/>
          <w:lang w:eastAsia="zh-CN"/>
        </w:rPr>
        <w:t>网上竞价公告</w:t>
      </w:r>
    </w:p>
    <w:p>
      <w:pPr>
        <w:keepNext/>
        <w:bidi w:val="0"/>
        <w:jc w:val="both"/>
        <w:rPr>
          <w:rFonts w:hint="eastAsia" w:asciiTheme="minorEastAsia" w:hAnsiTheme="minorEastAsia" w:cstheme="minorEastAsia"/>
          <w:b/>
          <w:bCs/>
          <w:sz w:val="44"/>
          <w:szCs w:val="44"/>
          <w:lang w:eastAsia="zh-CN"/>
        </w:rPr>
      </w:pPr>
    </w:p>
    <w:p>
      <w:pPr>
        <w:keepNext/>
        <w:bidi w:val="0"/>
        <w:jc w:val="both"/>
        <w:rPr>
          <w:rFonts w:hint="eastAsia" w:asciiTheme="minorEastAsia" w:hAnsiTheme="minorEastAsia" w:eastAsiaTheme="minorEastAsia" w:cstheme="minorEastAsia"/>
          <w:b/>
          <w:bCs/>
          <w:sz w:val="44"/>
          <w:szCs w:val="44"/>
          <w:lang w:eastAsia="zh-CN"/>
        </w:rPr>
      </w:pPr>
    </w:p>
    <w:p>
      <w:pPr>
        <w:keepNext/>
        <w:bidi w:val="0"/>
        <w:spacing w:line="360" w:lineRule="auto"/>
        <w:rPr>
          <w:rFonts w:hint="eastAsia" w:asciiTheme="minorEastAsia" w:hAnsiTheme="minorEastAsia" w:cstheme="minorEastAsia"/>
          <w:sz w:val="24"/>
        </w:rPr>
      </w:pPr>
      <w:r>
        <w:rPr>
          <w:rFonts w:hint="eastAsia" w:asciiTheme="minorEastAsia" w:hAnsiTheme="minorEastAsia" w:cstheme="minorEastAsia"/>
          <w:sz w:val="24"/>
        </w:rPr>
        <w:t>　　福建优胜招标项目管理集团有限公司受福建省楚源服饰有限责任公司委托，根据《中华人民共和国政府采购法》等有关规定，现对</w:t>
      </w:r>
      <w:r>
        <w:rPr>
          <w:rFonts w:hint="eastAsia" w:ascii="宋体" w:hAnsi="宋体"/>
          <w:b/>
          <w:bCs/>
          <w:sz w:val="24"/>
          <w:highlight w:val="none"/>
          <w:u w:val="single"/>
          <w:lang w:eastAsia="zh-CN"/>
        </w:rPr>
        <w:t>采购电梯维保服务项目</w:t>
      </w:r>
      <w:r>
        <w:rPr>
          <w:rFonts w:hint="eastAsia" w:asciiTheme="minorEastAsia" w:hAnsiTheme="minorEastAsia" w:cstheme="minorEastAsia"/>
          <w:sz w:val="24"/>
        </w:rPr>
        <w:t>进行其他招标，欢迎合格的供应商前来投标。</w:t>
      </w:r>
    </w:p>
    <w:p>
      <w:pPr>
        <w:keepNext/>
        <w:bidi w:val="0"/>
        <w:spacing w:line="360" w:lineRule="auto"/>
        <w:rPr>
          <w:rFonts w:hint="eastAsia" w:asciiTheme="minorEastAsia" w:hAnsiTheme="minorEastAsia" w:cstheme="minorEastAsia"/>
          <w:sz w:val="24"/>
        </w:rPr>
      </w:pPr>
      <w:r>
        <w:rPr>
          <w:rFonts w:hint="eastAsia" w:asciiTheme="minorEastAsia" w:hAnsiTheme="minorEastAsia" w:cstheme="minorEastAsia"/>
          <w:sz w:val="24"/>
        </w:rPr>
        <w:t> </w:t>
      </w:r>
    </w:p>
    <w:p>
      <w:pPr>
        <w:keepNext/>
        <w:bidi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项目名称：</w:t>
      </w:r>
      <w:r>
        <w:rPr>
          <w:rFonts w:hint="eastAsia" w:ascii="宋体" w:hAnsi="宋体"/>
          <w:b/>
          <w:bCs/>
          <w:sz w:val="24"/>
          <w:highlight w:val="none"/>
          <w:u w:val="single"/>
          <w:lang w:eastAsia="zh-CN"/>
        </w:rPr>
        <w:t>采购电梯维保服务项目</w:t>
      </w:r>
      <w:r>
        <w:rPr>
          <w:rFonts w:hint="eastAsia" w:ascii="宋体" w:hAnsi="宋体"/>
          <w:sz w:val="24"/>
          <w:highlight w:val="none"/>
          <w:u w:val="single"/>
        </w:rPr>
        <w:t xml:space="preserve"> </w:t>
      </w:r>
    </w:p>
    <w:p>
      <w:pPr>
        <w:keepNext/>
        <w:bidi w:val="0"/>
        <w:spacing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rPr>
        <w:t>项目编号：</w:t>
      </w:r>
      <w:r>
        <w:rPr>
          <w:rFonts w:hint="eastAsia" w:asciiTheme="minorEastAsia" w:hAnsiTheme="minorEastAsia" w:cstheme="minorEastAsia"/>
          <w:sz w:val="24"/>
          <w:lang w:eastAsia="zh-CN"/>
        </w:rPr>
        <w:t>FJYS2025FZ0</w:t>
      </w:r>
      <w:r>
        <w:rPr>
          <w:rFonts w:hint="eastAsia" w:asciiTheme="minorEastAsia" w:hAnsiTheme="minorEastAsia" w:cstheme="minorEastAsia"/>
          <w:sz w:val="24"/>
          <w:lang w:val="en-US" w:eastAsia="zh-CN"/>
        </w:rPr>
        <w:t>35</w:t>
      </w:r>
    </w:p>
    <w:p>
      <w:pPr>
        <w:keepNext/>
        <w:bidi w:val="0"/>
        <w:spacing w:line="360" w:lineRule="auto"/>
        <w:rPr>
          <w:rFonts w:hint="eastAsia" w:asciiTheme="minorEastAsia" w:hAnsiTheme="minorEastAsia" w:cstheme="minorEastAsia"/>
          <w:sz w:val="24"/>
        </w:rPr>
      </w:pPr>
      <w:r>
        <w:rPr>
          <w:rFonts w:hint="eastAsia" w:asciiTheme="minorEastAsia" w:hAnsiTheme="minorEastAsia" w:cstheme="minorEastAsia"/>
          <w:sz w:val="24"/>
        </w:rPr>
        <w:t>项目联系方式：</w:t>
      </w:r>
    </w:p>
    <w:p>
      <w:pPr>
        <w:keepNext/>
        <w:bidi w:val="0"/>
        <w:spacing w:line="360" w:lineRule="auto"/>
        <w:rPr>
          <w:rFonts w:hint="eastAsia" w:asciiTheme="minorEastAsia" w:hAnsiTheme="minorEastAsia" w:cstheme="minorEastAsia"/>
          <w:sz w:val="24"/>
        </w:rPr>
      </w:pPr>
      <w:r>
        <w:rPr>
          <w:rFonts w:hint="eastAsia" w:asciiTheme="minorEastAsia" w:hAnsiTheme="minorEastAsia" w:cstheme="minorEastAsia"/>
          <w:sz w:val="24"/>
        </w:rPr>
        <w:t>项目联系人：杨女士</w:t>
      </w:r>
    </w:p>
    <w:p>
      <w:pPr>
        <w:keepNext/>
        <w:bidi w:val="0"/>
        <w:spacing w:line="360" w:lineRule="auto"/>
        <w:rPr>
          <w:rFonts w:hint="eastAsia" w:asciiTheme="minorEastAsia" w:hAnsiTheme="minorEastAsia" w:cstheme="minorEastAsia"/>
          <w:sz w:val="24"/>
        </w:rPr>
      </w:pPr>
      <w:r>
        <w:rPr>
          <w:rFonts w:hint="eastAsia" w:asciiTheme="minorEastAsia" w:hAnsiTheme="minorEastAsia" w:cstheme="minorEastAsia"/>
          <w:sz w:val="24"/>
        </w:rPr>
        <w:t>项目联系电话：0591-87679352、87679372</w:t>
      </w:r>
    </w:p>
    <w:p>
      <w:pPr>
        <w:keepNext/>
        <w:bidi w:val="0"/>
        <w:spacing w:line="360" w:lineRule="auto"/>
        <w:rPr>
          <w:rFonts w:hint="eastAsia" w:asciiTheme="minorEastAsia" w:hAnsiTheme="minorEastAsia" w:cstheme="minorEastAsia"/>
          <w:sz w:val="24"/>
        </w:rPr>
      </w:pPr>
      <w:r>
        <w:rPr>
          <w:rFonts w:hint="eastAsia" w:asciiTheme="minorEastAsia" w:hAnsiTheme="minorEastAsia" w:cstheme="minorEastAsia"/>
          <w:sz w:val="24"/>
        </w:rPr>
        <w:t> </w:t>
      </w:r>
    </w:p>
    <w:p>
      <w:pPr>
        <w:keepNext/>
        <w:bidi w:val="0"/>
        <w:spacing w:line="360" w:lineRule="auto"/>
        <w:rPr>
          <w:rFonts w:hint="eastAsia" w:asciiTheme="minorEastAsia" w:hAnsiTheme="minorEastAsia" w:cstheme="minorEastAsia"/>
          <w:sz w:val="24"/>
        </w:rPr>
      </w:pPr>
      <w:r>
        <w:rPr>
          <w:rFonts w:hint="eastAsia" w:asciiTheme="minorEastAsia" w:hAnsiTheme="minorEastAsia" w:cstheme="minorEastAsia"/>
          <w:sz w:val="24"/>
        </w:rPr>
        <w:t>采购单位联系方式：</w:t>
      </w:r>
    </w:p>
    <w:p>
      <w:pPr>
        <w:keepNext/>
        <w:bidi w:val="0"/>
        <w:spacing w:line="360" w:lineRule="auto"/>
        <w:rPr>
          <w:rFonts w:hint="eastAsia" w:asciiTheme="minorEastAsia" w:hAnsiTheme="minorEastAsia" w:cstheme="minorEastAsia"/>
          <w:sz w:val="24"/>
        </w:rPr>
      </w:pPr>
      <w:r>
        <w:rPr>
          <w:rFonts w:hint="eastAsia" w:asciiTheme="minorEastAsia" w:hAnsiTheme="minorEastAsia" w:cstheme="minorEastAsia"/>
          <w:sz w:val="24"/>
        </w:rPr>
        <w:t>采购人： 福建省楚源服饰有限责任公司</w:t>
      </w:r>
    </w:p>
    <w:p>
      <w:pPr>
        <w:keepNext/>
        <w:bidi w:val="0"/>
        <w:spacing w:line="360" w:lineRule="auto"/>
        <w:rPr>
          <w:rFonts w:hint="eastAsia" w:asciiTheme="minorEastAsia" w:hAnsiTheme="minorEastAsia" w:cstheme="minorEastAsia"/>
          <w:sz w:val="24"/>
        </w:rPr>
      </w:pPr>
      <w:r>
        <w:rPr>
          <w:rFonts w:hint="eastAsia" w:asciiTheme="minorEastAsia" w:hAnsiTheme="minorEastAsia" w:cstheme="minorEastAsia"/>
          <w:sz w:val="24"/>
        </w:rPr>
        <w:t>地  址： 福州市闽侯县南屿镇窗厦村悬钟山1号</w:t>
      </w:r>
    </w:p>
    <w:p>
      <w:pPr>
        <w:keepNext/>
        <w:bidi w:val="0"/>
        <w:spacing w:line="360" w:lineRule="auto"/>
        <w:rPr>
          <w:rFonts w:hint="eastAsia" w:asciiTheme="minorEastAsia" w:hAnsiTheme="minorEastAsia" w:cstheme="minorEastAsia"/>
          <w:sz w:val="24"/>
        </w:rPr>
      </w:pPr>
      <w:r>
        <w:rPr>
          <w:rFonts w:hint="eastAsia" w:asciiTheme="minorEastAsia" w:hAnsiTheme="minorEastAsia" w:cstheme="minorEastAsia"/>
          <w:sz w:val="24"/>
        </w:rPr>
        <w:t>采购单位联系方式：</w:t>
      </w:r>
      <w:r>
        <w:rPr>
          <w:rFonts w:hint="eastAsia" w:asciiTheme="minorEastAsia" w:hAnsiTheme="minorEastAsia" w:cstheme="minorEastAsia"/>
          <w:sz w:val="24"/>
          <w:lang w:eastAsia="zh-CN"/>
        </w:rPr>
        <w:t>滕先生</w:t>
      </w:r>
      <w:r>
        <w:rPr>
          <w:rFonts w:hint="eastAsia" w:asciiTheme="minorEastAsia" w:hAnsiTheme="minorEastAsia" w:cstheme="minorEastAsia"/>
          <w:sz w:val="24"/>
        </w:rPr>
        <w:t xml:space="preserve"> 0591-22815589</w:t>
      </w:r>
    </w:p>
    <w:p>
      <w:pPr>
        <w:keepNext/>
        <w:bidi w:val="0"/>
        <w:spacing w:line="360" w:lineRule="auto"/>
        <w:rPr>
          <w:rFonts w:hint="eastAsia" w:asciiTheme="minorEastAsia" w:hAnsiTheme="minorEastAsia" w:cstheme="minorEastAsia"/>
          <w:sz w:val="24"/>
        </w:rPr>
      </w:pPr>
      <w:r>
        <w:rPr>
          <w:rFonts w:hint="eastAsia" w:asciiTheme="minorEastAsia" w:hAnsiTheme="minorEastAsia" w:cstheme="minorEastAsia"/>
          <w:sz w:val="24"/>
        </w:rPr>
        <w:t> </w:t>
      </w:r>
    </w:p>
    <w:p>
      <w:pPr>
        <w:keepNext/>
        <w:bidi w:val="0"/>
        <w:spacing w:line="360" w:lineRule="auto"/>
        <w:rPr>
          <w:rFonts w:hint="eastAsia" w:asciiTheme="minorEastAsia" w:hAnsiTheme="minorEastAsia" w:cstheme="minorEastAsia"/>
          <w:sz w:val="24"/>
        </w:rPr>
      </w:pPr>
      <w:r>
        <w:rPr>
          <w:rFonts w:hint="eastAsia" w:asciiTheme="minorEastAsia" w:hAnsiTheme="minorEastAsia" w:cstheme="minorEastAsia"/>
          <w:sz w:val="24"/>
        </w:rPr>
        <w:t>代理机构联系方式：</w:t>
      </w:r>
    </w:p>
    <w:p>
      <w:pPr>
        <w:keepNext/>
        <w:bidi w:val="0"/>
        <w:spacing w:line="360" w:lineRule="auto"/>
        <w:rPr>
          <w:rFonts w:hint="eastAsia" w:asciiTheme="minorEastAsia" w:hAnsiTheme="minorEastAsia" w:cstheme="minorEastAsia"/>
          <w:sz w:val="24"/>
        </w:rPr>
      </w:pPr>
      <w:r>
        <w:rPr>
          <w:rFonts w:hint="eastAsia" w:asciiTheme="minorEastAsia" w:hAnsiTheme="minorEastAsia" w:cstheme="minorEastAsia"/>
          <w:sz w:val="24"/>
        </w:rPr>
        <w:t>代理机构：福建优胜招标项目管理集团有限公司</w:t>
      </w:r>
    </w:p>
    <w:p>
      <w:pPr>
        <w:keepNext/>
        <w:bidi w:val="0"/>
        <w:spacing w:line="360" w:lineRule="auto"/>
        <w:rPr>
          <w:rFonts w:hint="eastAsia" w:asciiTheme="minorEastAsia" w:hAnsiTheme="minorEastAsia" w:cstheme="minorEastAsia"/>
          <w:sz w:val="24"/>
        </w:rPr>
      </w:pPr>
      <w:r>
        <w:rPr>
          <w:rFonts w:hint="eastAsia" w:asciiTheme="minorEastAsia" w:hAnsiTheme="minorEastAsia" w:cstheme="minorEastAsia"/>
          <w:sz w:val="24"/>
        </w:rPr>
        <w:t>代理机构联系人：杨女士 0591-87679352、87679372</w:t>
      </w:r>
    </w:p>
    <w:p>
      <w:pPr>
        <w:keepNext/>
        <w:keepLines w:val="0"/>
        <w:widowControl/>
        <w:numPr>
          <w:ilvl w:val="-1"/>
          <w:numId w:val="0"/>
        </w:numPr>
        <w:kinsoku/>
        <w:topLinePunct w:val="0"/>
        <w:spacing w:line="360" w:lineRule="auto"/>
        <w:ind w:firstLine="0" w:firstLineChars="0"/>
        <w:jc w:val="left"/>
        <w:outlineLvl w:val="9"/>
        <w:rPr>
          <w:rFonts w:hint="eastAsia" w:ascii="宋体" w:hAnsi="宋体" w:eastAsia="宋体" w:cs="宋体"/>
          <w:b/>
          <w:sz w:val="24"/>
          <w:highlight w:val="none"/>
        </w:rPr>
      </w:pPr>
      <w:r>
        <w:rPr>
          <w:rFonts w:hint="eastAsia" w:asciiTheme="minorEastAsia" w:hAnsiTheme="minorEastAsia" w:cstheme="minorEastAsia"/>
          <w:sz w:val="24"/>
        </w:rPr>
        <w:t>代理机构地址： 福建省福州市鼓楼区洪山镇福三路20号华润万象城（一区） （一期）S2#楼4层</w:t>
      </w:r>
    </w:p>
    <w:p>
      <w:pPr>
        <w:keepNext/>
        <w:keepLines/>
        <w:widowControl/>
        <w:numPr>
          <w:ilvl w:val="0"/>
          <w:numId w:val="1"/>
        </w:numPr>
        <w:kinsoku w:val="0"/>
        <w:topLinePunct/>
        <w:spacing w:line="440" w:lineRule="exact"/>
        <w:ind w:firstLine="482" w:firstLineChars="200"/>
        <w:jc w:val="left"/>
        <w:outlineLvl w:val="9"/>
        <w:rPr>
          <w:rFonts w:hint="eastAsia" w:ascii="宋体" w:hAnsi="宋体" w:eastAsia="宋体" w:cs="宋体"/>
          <w:sz w:val="24"/>
          <w:highlight w:val="none"/>
        </w:rPr>
      </w:pPr>
      <w:r>
        <w:rPr>
          <w:rFonts w:hint="eastAsia" w:ascii="宋体" w:hAnsi="宋体" w:eastAsia="宋体" w:cs="宋体"/>
          <w:b/>
          <w:sz w:val="24"/>
          <w:highlight w:val="none"/>
        </w:rPr>
        <w:t xml:space="preserve">网上竞价标的一览表:  </w:t>
      </w:r>
      <w:r>
        <w:rPr>
          <w:rFonts w:hint="eastAsia" w:ascii="宋体" w:hAnsi="宋体" w:eastAsia="宋体" w:cs="宋体"/>
          <w:sz w:val="24"/>
          <w:highlight w:val="none"/>
        </w:rPr>
        <w:t xml:space="preserve">                       </w:t>
      </w:r>
    </w:p>
    <w:p>
      <w:pPr>
        <w:pStyle w:val="3"/>
        <w:keepNext/>
        <w:spacing w:after="0" w:line="440" w:lineRule="exact"/>
        <w:ind w:left="0" w:leftChars="0"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金额单位：人民币/元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784"/>
        <w:gridCol w:w="1694"/>
        <w:gridCol w:w="2653"/>
        <w:gridCol w:w="595"/>
        <w:gridCol w:w="1151"/>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spacing w:line="440" w:lineRule="exact"/>
              <w:jc w:val="center"/>
              <w:rPr>
                <w:rFonts w:ascii="宋体" w:hAnsi="宋体"/>
                <w:b/>
                <w:bCs/>
                <w:kern w:val="0"/>
                <w:sz w:val="24"/>
                <w:highlight w:val="none"/>
              </w:rPr>
            </w:pPr>
            <w:r>
              <w:rPr>
                <w:rFonts w:hint="eastAsia" w:ascii="宋体" w:hAnsi="宋体"/>
                <w:b/>
                <w:bCs/>
                <w:kern w:val="0"/>
                <w:sz w:val="24"/>
                <w:highlight w:val="none"/>
              </w:rPr>
              <w:t>包号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spacing w:line="440" w:lineRule="exact"/>
              <w:jc w:val="center"/>
              <w:rPr>
                <w:rFonts w:ascii="宋体" w:hAnsi="宋体"/>
                <w:b/>
                <w:bCs/>
                <w:kern w:val="0"/>
                <w:sz w:val="24"/>
                <w:highlight w:val="none"/>
              </w:rPr>
            </w:pPr>
            <w:r>
              <w:rPr>
                <w:rFonts w:hint="eastAsia" w:ascii="宋体" w:hAnsi="宋体"/>
                <w:b/>
                <w:bCs/>
                <w:kern w:val="0"/>
                <w:sz w:val="24"/>
                <w:highlight w:val="none"/>
              </w:rPr>
              <w:t>品目号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spacing w:line="440" w:lineRule="exact"/>
              <w:jc w:val="center"/>
              <w:rPr>
                <w:rFonts w:ascii="宋体" w:hAnsi="宋体"/>
                <w:b/>
                <w:bCs/>
                <w:kern w:val="0"/>
                <w:sz w:val="24"/>
                <w:highlight w:val="none"/>
              </w:rPr>
            </w:pPr>
            <w:r>
              <w:rPr>
                <w:rFonts w:hint="eastAsia" w:ascii="宋体" w:hAnsi="宋体"/>
                <w:b/>
                <w:bCs/>
                <w:kern w:val="0"/>
                <w:sz w:val="24"/>
                <w:highlight w:val="none"/>
                <w:lang w:val="en-US" w:eastAsia="zh-CN"/>
              </w:rPr>
              <w:t>项目</w:t>
            </w:r>
            <w:r>
              <w:rPr>
                <w:rFonts w:hint="eastAsia" w:ascii="宋体" w:hAnsi="宋体"/>
                <w:b/>
                <w:bCs/>
                <w:kern w:val="0"/>
                <w:sz w:val="24"/>
                <w:highlight w:val="none"/>
              </w:rPr>
              <w:t>名称</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spacing w:line="440" w:lineRule="exact"/>
              <w:jc w:val="center"/>
              <w:rPr>
                <w:rFonts w:hint="eastAsia" w:ascii="宋体" w:hAnsi="宋体"/>
                <w:b/>
                <w:bCs/>
                <w:kern w:val="0"/>
                <w:sz w:val="24"/>
                <w:highlight w:val="none"/>
                <w:lang w:val="en-US" w:eastAsia="zh-CN"/>
              </w:rPr>
            </w:pPr>
            <w:r>
              <w:rPr>
                <w:rFonts w:hint="eastAsia" w:ascii="宋体" w:hAnsi="宋体" w:eastAsia="宋体" w:cs="Times New Roman"/>
                <w:b/>
                <w:bCs/>
                <w:kern w:val="0"/>
                <w:sz w:val="24"/>
                <w:highlight w:val="none"/>
                <w:lang w:val="en-US" w:eastAsia="zh-CN"/>
              </w:rPr>
              <w:t>品目编号和编码</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spacing w:line="440" w:lineRule="exact"/>
              <w:jc w:val="center"/>
              <w:rPr>
                <w:rFonts w:hint="eastAsia" w:ascii="宋体" w:hAnsi="宋体" w:eastAsia="宋体"/>
                <w:b/>
                <w:bCs/>
                <w:kern w:val="0"/>
                <w:sz w:val="24"/>
                <w:szCs w:val="22"/>
                <w:highlight w:val="none"/>
                <w:lang w:val="en-US" w:eastAsia="zh-CN"/>
              </w:rPr>
            </w:pPr>
            <w:r>
              <w:rPr>
                <w:rFonts w:hint="eastAsia" w:ascii="宋体" w:hAnsi="宋体"/>
                <w:b/>
                <w:bCs/>
                <w:kern w:val="0"/>
                <w:sz w:val="24"/>
                <w:szCs w:val="22"/>
                <w:highlight w:val="none"/>
                <w:lang w:val="en-US" w:eastAsia="zh-CN"/>
              </w:rPr>
              <w:t>数量</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spacing w:line="440" w:lineRule="exact"/>
              <w:jc w:val="center"/>
              <w:rPr>
                <w:rFonts w:hint="eastAsia" w:ascii="宋体" w:hAnsi="宋体"/>
                <w:b/>
                <w:bCs/>
                <w:kern w:val="0"/>
                <w:sz w:val="24"/>
                <w:szCs w:val="22"/>
                <w:highlight w:val="none"/>
              </w:rPr>
            </w:pPr>
            <w:r>
              <w:rPr>
                <w:rFonts w:hint="eastAsia" w:ascii="宋体" w:hAnsi="宋体"/>
                <w:b/>
                <w:bCs/>
                <w:kern w:val="0"/>
                <w:sz w:val="24"/>
                <w:szCs w:val="22"/>
                <w:highlight w:val="none"/>
              </w:rPr>
              <w:t>最高</w:t>
            </w:r>
          </w:p>
          <w:p>
            <w:pPr>
              <w:keepNext/>
              <w:spacing w:line="440" w:lineRule="exact"/>
              <w:jc w:val="center"/>
              <w:rPr>
                <w:rFonts w:ascii="宋体" w:hAnsi="宋体"/>
                <w:b/>
                <w:bCs/>
                <w:kern w:val="0"/>
                <w:sz w:val="24"/>
                <w:szCs w:val="22"/>
                <w:highlight w:val="none"/>
              </w:rPr>
            </w:pPr>
            <w:r>
              <w:rPr>
                <w:rFonts w:hint="eastAsia" w:ascii="宋体" w:hAnsi="宋体"/>
                <w:b/>
                <w:bCs/>
                <w:kern w:val="0"/>
                <w:sz w:val="24"/>
                <w:szCs w:val="22"/>
                <w:highlight w:val="none"/>
              </w:rPr>
              <w:t>限价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spacing w:line="440" w:lineRule="exact"/>
              <w:jc w:val="center"/>
              <w:rPr>
                <w:rFonts w:hint="eastAsia" w:ascii="宋体" w:hAnsi="宋体"/>
                <w:b/>
                <w:bCs/>
                <w:kern w:val="0"/>
                <w:sz w:val="24"/>
                <w:szCs w:val="22"/>
                <w:highlight w:val="none"/>
                <w:lang w:eastAsia="zh-CN"/>
              </w:rPr>
            </w:pPr>
            <w:r>
              <w:rPr>
                <w:rFonts w:hint="eastAsia" w:ascii="宋体" w:hAnsi="宋体"/>
                <w:b/>
                <w:bCs/>
                <w:kern w:val="0"/>
                <w:sz w:val="24"/>
                <w:szCs w:val="22"/>
                <w:highlight w:val="none"/>
                <w:lang w:eastAsia="zh-CN"/>
              </w:rPr>
              <w:t>投标</w:t>
            </w:r>
          </w:p>
          <w:p>
            <w:pPr>
              <w:keepNext/>
              <w:spacing w:line="440" w:lineRule="exact"/>
              <w:jc w:val="center"/>
              <w:rPr>
                <w:rFonts w:hint="default" w:ascii="宋体" w:hAnsi="宋体" w:eastAsia="宋体"/>
                <w:b/>
                <w:bCs/>
                <w:kern w:val="0"/>
                <w:sz w:val="24"/>
                <w:szCs w:val="22"/>
                <w:highlight w:val="none"/>
                <w:lang w:val="en-US" w:eastAsia="zh-CN"/>
              </w:rPr>
            </w:pPr>
            <w:r>
              <w:rPr>
                <w:rFonts w:hint="eastAsia" w:ascii="宋体" w:hAnsi="宋体"/>
                <w:b/>
                <w:bCs/>
                <w:kern w:val="0"/>
                <w:sz w:val="24"/>
                <w:szCs w:val="22"/>
                <w:highlight w:val="none"/>
                <w:lang w:eastAsia="zh-CN"/>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0" w:type="auto"/>
            <w:tcBorders>
              <w:top w:val="single" w:color="auto" w:sz="4" w:space="0"/>
              <w:left w:val="single" w:color="auto" w:sz="4" w:space="0"/>
              <w:right w:val="single" w:color="auto" w:sz="4" w:space="0"/>
            </w:tcBorders>
            <w:noWrap w:val="0"/>
            <w:vAlign w:val="center"/>
          </w:tcPr>
          <w:p>
            <w:pPr>
              <w:keepNext/>
              <w:spacing w:line="440" w:lineRule="exact"/>
              <w:jc w:val="center"/>
              <w:rPr>
                <w:rFonts w:ascii="宋体" w:hAnsi="宋体"/>
                <w:kern w:val="0"/>
                <w:sz w:val="24"/>
                <w:highlight w:val="none"/>
              </w:rPr>
            </w:pPr>
            <w:r>
              <w:rPr>
                <w:rFonts w:hint="eastAsia" w:ascii="宋体" w:hAnsi="宋体"/>
                <w:kern w:val="0"/>
                <w:sz w:val="24"/>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spacing w:line="440" w:lineRule="exact"/>
              <w:jc w:val="center"/>
              <w:rPr>
                <w:rFonts w:ascii="宋体" w:hAnsi="宋体"/>
                <w:kern w:val="0"/>
                <w:sz w:val="24"/>
                <w:highlight w:val="none"/>
              </w:rPr>
            </w:pPr>
            <w:r>
              <w:rPr>
                <w:rFonts w:hint="eastAsia" w:ascii="宋体" w:hAnsi="宋体"/>
                <w:kern w:val="0"/>
                <w:sz w:val="24"/>
                <w:highlight w:val="none"/>
              </w:rPr>
              <w:t>1-1</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widowControl/>
              <w:spacing w:line="440" w:lineRule="exact"/>
              <w:jc w:val="center"/>
              <w:textAlignment w:val="center"/>
              <w:rPr>
                <w:rFonts w:hint="eastAsia" w:ascii="宋体" w:hAnsi="宋体" w:eastAsia="宋体" w:cs="新宋体"/>
                <w:kern w:val="0"/>
                <w:sz w:val="24"/>
                <w:highlight w:val="none"/>
                <w:lang w:eastAsia="zh-CN"/>
              </w:rPr>
            </w:pPr>
            <w:r>
              <w:rPr>
                <w:rFonts w:hint="eastAsia" w:ascii="宋体" w:hAnsi="宋体" w:eastAsia="宋体" w:cs="新宋体"/>
                <w:b w:val="0"/>
                <w:kern w:val="0"/>
                <w:sz w:val="24"/>
                <w:szCs w:val="24"/>
                <w:highlight w:val="none"/>
                <w:lang w:eastAsia="zh-CN"/>
              </w:rPr>
              <w:t>采购电梯维保服务项目</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widowControl/>
              <w:spacing w:line="440" w:lineRule="exact"/>
              <w:jc w:val="center"/>
              <w:textAlignment w:val="center"/>
              <w:rPr>
                <w:rFonts w:hint="eastAsia" w:ascii="宋体" w:hAnsi="宋体" w:eastAsia="宋体" w:cs="新宋体"/>
                <w:kern w:val="0"/>
                <w:sz w:val="24"/>
                <w:highlight w:val="none"/>
                <w:lang w:eastAsia="zh-CN"/>
              </w:rPr>
            </w:pPr>
            <w:r>
              <w:rPr>
                <w:rFonts w:hint="eastAsia" w:ascii="宋体" w:hAnsi="宋体" w:eastAsia="宋体" w:cs="新宋体"/>
                <w:color w:val="000000"/>
                <w:kern w:val="0"/>
                <w:sz w:val="24"/>
                <w:szCs w:val="24"/>
                <w:highlight w:val="none"/>
                <w:lang w:val="en-US" w:eastAsia="zh-CN" w:bidi="ar"/>
              </w:rPr>
              <w:t>C23120800-电梯维修和保养服务</w:t>
            </w:r>
          </w:p>
        </w:tc>
        <w:tc>
          <w:tcPr>
            <w:tcW w:w="0" w:type="auto"/>
            <w:tcBorders>
              <w:top w:val="single" w:color="auto" w:sz="4" w:space="0"/>
              <w:left w:val="single" w:color="auto" w:sz="4" w:space="0"/>
              <w:right w:val="single" w:color="auto" w:sz="4" w:space="0"/>
            </w:tcBorders>
            <w:noWrap w:val="0"/>
            <w:vAlign w:val="center"/>
          </w:tcPr>
          <w:p>
            <w:pPr>
              <w:keepNext/>
              <w:widowControl/>
              <w:spacing w:line="440" w:lineRule="exact"/>
              <w:jc w:val="center"/>
              <w:textAlignment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2年</w:t>
            </w:r>
          </w:p>
        </w:tc>
        <w:tc>
          <w:tcPr>
            <w:tcW w:w="0" w:type="auto"/>
            <w:tcBorders>
              <w:top w:val="single" w:color="auto" w:sz="4" w:space="0"/>
              <w:left w:val="single" w:color="auto" w:sz="4" w:space="0"/>
              <w:right w:val="single" w:color="auto" w:sz="4" w:space="0"/>
            </w:tcBorders>
            <w:noWrap w:val="0"/>
            <w:vAlign w:val="center"/>
          </w:tcPr>
          <w:p>
            <w:pPr>
              <w:keepNext/>
              <w:widowControl/>
              <w:spacing w:line="440" w:lineRule="exact"/>
              <w:jc w:val="center"/>
              <w:textAlignment w:val="center"/>
              <w:rPr>
                <w:rFonts w:ascii="宋体" w:hAnsi="宋体" w:cs="新宋体"/>
                <w:kern w:val="0"/>
                <w:sz w:val="24"/>
                <w:highlight w:val="none"/>
              </w:rPr>
            </w:pPr>
            <w:r>
              <w:rPr>
                <w:rFonts w:hint="eastAsia" w:ascii="宋体" w:hAnsi="宋体" w:cs="新宋体"/>
                <w:kern w:val="0"/>
                <w:sz w:val="24"/>
                <w:highlight w:val="none"/>
                <w:lang w:val="en-US" w:eastAsia="zh-CN"/>
              </w:rPr>
              <w:t>260000</w:t>
            </w:r>
          </w:p>
        </w:tc>
        <w:tc>
          <w:tcPr>
            <w:tcW w:w="0" w:type="auto"/>
            <w:tcBorders>
              <w:top w:val="single" w:color="auto" w:sz="4" w:space="0"/>
              <w:left w:val="single" w:color="auto" w:sz="4" w:space="0"/>
              <w:right w:val="single" w:color="auto" w:sz="4" w:space="0"/>
            </w:tcBorders>
            <w:noWrap w:val="0"/>
            <w:vAlign w:val="center"/>
          </w:tcPr>
          <w:p>
            <w:pPr>
              <w:keepNext/>
              <w:widowControl/>
              <w:spacing w:line="440" w:lineRule="exact"/>
              <w:jc w:val="center"/>
              <w:textAlignment w:val="center"/>
              <w:rPr>
                <w:rFonts w:ascii="宋体" w:hAnsi="宋体" w:cs="新宋体"/>
                <w:kern w:val="0"/>
                <w:sz w:val="24"/>
                <w:highlight w:val="none"/>
              </w:rPr>
            </w:pPr>
            <w:r>
              <w:rPr>
                <w:rFonts w:hint="eastAsia" w:ascii="宋体" w:hAnsi="宋体" w:cs="新宋体"/>
                <w:kern w:val="0"/>
                <w:sz w:val="24"/>
                <w:highlight w:val="none"/>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62" w:type="dxa"/>
            <w:gridSpan w:val="5"/>
            <w:tcBorders>
              <w:top w:val="single" w:color="auto" w:sz="4" w:space="0"/>
              <w:left w:val="single" w:color="auto" w:sz="4" w:space="0"/>
              <w:bottom w:val="single" w:color="auto" w:sz="4" w:space="0"/>
              <w:right w:val="single" w:color="auto" w:sz="4" w:space="0"/>
            </w:tcBorders>
            <w:noWrap w:val="0"/>
            <w:vAlign w:val="center"/>
          </w:tcPr>
          <w:p>
            <w:pPr>
              <w:keepNext/>
              <w:spacing w:line="440" w:lineRule="exact"/>
              <w:jc w:val="left"/>
              <w:rPr>
                <w:rFonts w:ascii="宋体" w:hAnsi="宋体"/>
                <w:kern w:val="0"/>
                <w:sz w:val="24"/>
                <w:highlight w:val="none"/>
              </w:rPr>
            </w:pPr>
            <w:r>
              <w:rPr>
                <w:rFonts w:hint="eastAsia" w:ascii="宋体" w:hAnsi="宋体"/>
                <w:kern w:val="0"/>
                <w:sz w:val="24"/>
                <w:highlight w:val="none"/>
              </w:rPr>
              <w:t>合计(大写)：人民币</w:t>
            </w:r>
            <w:r>
              <w:rPr>
                <w:rFonts w:hint="eastAsia" w:ascii="宋体" w:hAnsi="宋体"/>
                <w:b/>
                <w:bCs/>
                <w:kern w:val="0"/>
                <w:sz w:val="24"/>
                <w:highlight w:val="none"/>
                <w:lang w:val="en-US" w:eastAsia="zh-CN"/>
              </w:rPr>
              <w:t>贰拾陆万</w:t>
            </w:r>
            <w:r>
              <w:rPr>
                <w:rFonts w:hint="eastAsia" w:ascii="宋体" w:hAnsi="宋体"/>
                <w:b/>
                <w:bCs/>
                <w:kern w:val="0"/>
                <w:sz w:val="24"/>
                <w:highlight w:val="none"/>
              </w:rPr>
              <w:t>元整</w:t>
            </w:r>
            <w:r>
              <w:rPr>
                <w:rFonts w:hint="eastAsia" w:ascii="宋体" w:hAnsi="宋体"/>
                <w:kern w:val="0"/>
                <w:sz w:val="24"/>
                <w:highlight w:val="none"/>
              </w:rPr>
              <w:t xml:space="preserve">     </w:t>
            </w:r>
          </w:p>
        </w:tc>
        <w:tc>
          <w:tcPr>
            <w:tcW w:w="2626" w:type="dxa"/>
            <w:gridSpan w:val="2"/>
            <w:tcBorders>
              <w:top w:val="single" w:color="auto" w:sz="4" w:space="0"/>
              <w:left w:val="single" w:color="auto" w:sz="4" w:space="0"/>
              <w:bottom w:val="single" w:color="auto" w:sz="4" w:space="0"/>
              <w:right w:val="single" w:color="auto" w:sz="4" w:space="0"/>
            </w:tcBorders>
            <w:noWrap w:val="0"/>
            <w:vAlign w:val="center"/>
          </w:tcPr>
          <w:p>
            <w:pPr>
              <w:keepNext/>
              <w:spacing w:line="440" w:lineRule="exact"/>
              <w:jc w:val="left"/>
              <w:rPr>
                <w:rFonts w:ascii="宋体" w:hAnsi="宋体"/>
                <w:kern w:val="0"/>
                <w:sz w:val="24"/>
                <w:highlight w:val="none"/>
              </w:rPr>
            </w:pPr>
            <w:r>
              <w:rPr>
                <w:rFonts w:hint="eastAsia" w:ascii="宋体" w:hAnsi="宋体"/>
                <w:kern w:val="0"/>
                <w:sz w:val="24"/>
                <w:highlight w:val="none"/>
              </w:rPr>
              <w:t>¥</w:t>
            </w:r>
            <w:r>
              <w:rPr>
                <w:rFonts w:hint="eastAsia" w:ascii="宋体" w:hAnsi="宋体" w:cs="新宋体"/>
                <w:kern w:val="0"/>
                <w:sz w:val="24"/>
                <w:highlight w:val="none"/>
                <w:lang w:val="en-US" w:eastAsia="zh-CN"/>
              </w:rPr>
              <w:t>260000</w:t>
            </w:r>
            <w:r>
              <w:rPr>
                <w:rFonts w:hint="eastAsia" w:ascii="宋体" w:hAnsi="宋体" w:cs="新宋体"/>
                <w:kern w:val="0"/>
                <w:sz w:val="24"/>
                <w:highlight w:val="none"/>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0" w:type="auto"/>
            <w:gridSpan w:val="7"/>
            <w:tcBorders>
              <w:top w:val="single" w:color="auto" w:sz="4" w:space="0"/>
              <w:left w:val="single" w:color="auto" w:sz="4" w:space="0"/>
              <w:bottom w:val="single" w:color="auto" w:sz="4" w:space="0"/>
              <w:right w:val="single" w:color="auto" w:sz="4" w:space="0"/>
            </w:tcBorders>
            <w:noWrap w:val="0"/>
            <w:vAlign w:val="center"/>
          </w:tcPr>
          <w:p>
            <w:pPr>
              <w:keepNext/>
              <w:spacing w:line="440" w:lineRule="exact"/>
              <w:jc w:val="left"/>
              <w:rPr>
                <w:rFonts w:ascii="宋体" w:hAnsi="宋体"/>
                <w:kern w:val="0"/>
                <w:sz w:val="24"/>
                <w:highlight w:val="none"/>
              </w:rPr>
            </w:pPr>
          </w:p>
        </w:tc>
      </w:tr>
    </w:tbl>
    <w:p>
      <w:pPr>
        <w:keepNext/>
        <w:spacing w:line="440" w:lineRule="exact"/>
        <w:ind w:firstLine="482" w:firstLineChars="200"/>
        <w:jc w:val="left"/>
        <w:outlineLvl w:val="9"/>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eastAsia="zh-CN"/>
        </w:rPr>
        <w:t>注：</w:t>
      </w:r>
      <w:r>
        <w:rPr>
          <w:rFonts w:hint="eastAsia" w:ascii="宋体" w:hAnsi="宋体" w:eastAsia="宋体" w:cs="宋体"/>
          <w:b/>
          <w:bCs/>
          <w:kern w:val="2"/>
          <w:sz w:val="24"/>
          <w:szCs w:val="24"/>
          <w:highlight w:val="none"/>
        </w:rPr>
        <w:t>本项目合同包成交候选人数量：1名。</w:t>
      </w:r>
    </w:p>
    <w:p>
      <w:pPr>
        <w:keepNext/>
        <w:keepLines/>
        <w:widowControl/>
        <w:numPr>
          <w:ilvl w:val="0"/>
          <w:numId w:val="1"/>
        </w:numPr>
        <w:kinsoku w:val="0"/>
        <w:topLinePunct/>
        <w:spacing w:line="440" w:lineRule="exact"/>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报价说明</w:t>
      </w:r>
    </w:p>
    <w:p>
      <w:pPr>
        <w:pStyle w:val="6"/>
        <w:keepNext/>
        <w:numPr>
          <w:ilvl w:val="0"/>
          <w:numId w:val="2"/>
        </w:numPr>
        <w:autoSpaceDE/>
        <w:autoSpaceDN/>
        <w:spacing w:line="440" w:lineRule="exact"/>
        <w:ind w:left="0"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本次以人民币竞价；在服务过程中产生的所有成本均包含在竞价中，</w:t>
      </w:r>
      <w:r>
        <w:rPr>
          <w:rFonts w:hint="eastAsia" w:ascii="宋体" w:hAnsi="宋体"/>
          <w:kern w:val="0"/>
          <w:sz w:val="24"/>
          <w:highlight w:val="none"/>
        </w:rPr>
        <w:t>包括但不限于税费、</w:t>
      </w:r>
      <w:r>
        <w:rPr>
          <w:rFonts w:hint="eastAsia" w:ascii="宋体" w:hAnsi="宋体"/>
          <w:kern w:val="0"/>
          <w:sz w:val="24"/>
          <w:highlight w:val="none"/>
          <w:lang w:eastAsia="zh-CN"/>
        </w:rPr>
        <w:t>配件、</w:t>
      </w:r>
      <w:r>
        <w:rPr>
          <w:rFonts w:hint="eastAsia" w:ascii="宋体" w:hAnsi="宋体"/>
          <w:kern w:val="0"/>
          <w:sz w:val="24"/>
          <w:highlight w:val="none"/>
        </w:rPr>
        <w:t>服务人员的人工费、来往交通费</w:t>
      </w:r>
      <w:r>
        <w:rPr>
          <w:rFonts w:hint="eastAsia" w:ascii="宋体" w:hAnsi="宋体"/>
          <w:kern w:val="0"/>
          <w:sz w:val="24"/>
          <w:highlight w:val="none"/>
          <w:lang w:eastAsia="zh-CN"/>
        </w:rPr>
        <w:t>等</w:t>
      </w:r>
      <w:r>
        <w:rPr>
          <w:rFonts w:hint="eastAsia" w:ascii="宋体" w:hAnsi="宋体"/>
          <w:kern w:val="0"/>
          <w:sz w:val="24"/>
          <w:highlight w:val="none"/>
        </w:rPr>
        <w:t>一切费用等。</w:t>
      </w:r>
      <w:r>
        <w:rPr>
          <w:rFonts w:hint="eastAsia" w:ascii="宋体" w:hAnsi="宋体"/>
          <w:kern w:val="0"/>
          <w:sz w:val="24"/>
          <w:highlight w:val="none"/>
          <w:lang w:eastAsia="zh-CN"/>
        </w:rPr>
        <w:t>本</w:t>
      </w:r>
      <w:r>
        <w:rPr>
          <w:rFonts w:hint="eastAsia" w:ascii="宋体" w:hAnsi="宋体" w:eastAsia="宋体" w:cs="宋体"/>
          <w:sz w:val="24"/>
          <w:szCs w:val="24"/>
          <w:highlight w:val="none"/>
        </w:rPr>
        <w:t>项目不再单独计算服务费用，</w:t>
      </w:r>
      <w:r>
        <w:rPr>
          <w:rFonts w:hint="eastAsia" w:ascii="宋体" w:hAnsi="宋体" w:eastAsia="宋体" w:cs="宋体"/>
          <w:sz w:val="24"/>
          <w:szCs w:val="24"/>
          <w:highlight w:val="none"/>
          <w:lang w:eastAsia="zh-CN"/>
        </w:rPr>
        <w:t>报价供应商</w:t>
      </w:r>
      <w:r>
        <w:rPr>
          <w:rFonts w:hint="eastAsia" w:ascii="宋体" w:hAnsi="宋体" w:eastAsia="宋体" w:cs="宋体"/>
          <w:sz w:val="24"/>
          <w:szCs w:val="24"/>
          <w:highlight w:val="none"/>
        </w:rPr>
        <w:t>在报价过程中应充分考虑本项目的实际情况，进行合理报价。若</w:t>
      </w:r>
      <w:r>
        <w:rPr>
          <w:rFonts w:hint="eastAsia" w:ascii="宋体" w:hAnsi="宋体" w:eastAsia="宋体" w:cs="宋体"/>
          <w:sz w:val="24"/>
          <w:szCs w:val="24"/>
          <w:highlight w:val="none"/>
          <w:lang w:eastAsia="zh-CN"/>
        </w:rPr>
        <w:t>因</w:t>
      </w:r>
      <w:r>
        <w:rPr>
          <w:rFonts w:hint="eastAsia" w:ascii="宋体" w:hAnsi="宋体" w:eastAsia="宋体" w:cs="宋体"/>
          <w:sz w:val="24"/>
          <w:szCs w:val="24"/>
          <w:highlight w:val="none"/>
        </w:rPr>
        <w:t>报价存在不合理低价并由此引发了不良后果，</w:t>
      </w:r>
      <w:r>
        <w:rPr>
          <w:rFonts w:hint="eastAsia" w:ascii="宋体" w:hAnsi="宋体" w:eastAsia="宋体" w:cs="宋体"/>
          <w:sz w:val="24"/>
          <w:szCs w:val="24"/>
          <w:highlight w:val="none"/>
          <w:lang w:eastAsia="zh-CN"/>
        </w:rPr>
        <w:t>报价供应商</w:t>
      </w:r>
      <w:r>
        <w:rPr>
          <w:rFonts w:hint="eastAsia" w:ascii="宋体" w:hAnsi="宋体" w:eastAsia="宋体" w:cs="宋体"/>
          <w:sz w:val="24"/>
          <w:szCs w:val="24"/>
          <w:highlight w:val="none"/>
        </w:rPr>
        <w:t>须自行承担相应的责任。网上竞价成功后,在服务期内,</w:t>
      </w:r>
      <w:r>
        <w:rPr>
          <w:rFonts w:hint="eastAsia" w:ascii="宋体" w:hAnsi="宋体" w:eastAsia="宋体" w:cs="宋体"/>
          <w:sz w:val="24"/>
          <w:szCs w:val="24"/>
          <w:highlight w:val="none"/>
          <w:lang w:eastAsia="zh-CN"/>
        </w:rPr>
        <w:t>网上竞价成交人</w:t>
      </w:r>
      <w:r>
        <w:rPr>
          <w:rFonts w:hint="eastAsia" w:ascii="宋体" w:hAnsi="宋体" w:eastAsia="宋体" w:cs="宋体"/>
          <w:sz w:val="24"/>
          <w:szCs w:val="24"/>
          <w:highlight w:val="none"/>
        </w:rPr>
        <w:t>不得以任何理由要求采购人对</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价格进行调整</w:t>
      </w:r>
      <w:r>
        <w:rPr>
          <w:rFonts w:hint="eastAsia" w:ascii="宋体" w:hAnsi="宋体" w:eastAsia="宋体" w:cs="宋体"/>
          <w:sz w:val="24"/>
          <w:szCs w:val="24"/>
          <w:highlight w:val="none"/>
          <w:lang w:eastAsia="zh-CN"/>
        </w:rPr>
        <w:t>。</w:t>
      </w:r>
    </w:p>
    <w:p>
      <w:pPr>
        <w:pStyle w:val="6"/>
        <w:keepNext/>
        <w:numPr>
          <w:ilvl w:val="0"/>
          <w:numId w:val="2"/>
        </w:numPr>
        <w:autoSpaceDE/>
        <w:autoSpaceDN/>
        <w:spacing w:line="440" w:lineRule="exact"/>
        <w:ind w:left="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bCs/>
          <w:sz w:val="24"/>
          <w:szCs w:val="24"/>
          <w:highlight w:val="none"/>
          <w:lang w:val="en-US" w:eastAsia="zh-CN"/>
        </w:rPr>
        <w:t>本次竞价采购项目合同包的最高限价详见《网上竞价标的一览表》，竞价超出该最高限价的，按无效报价处理。</w:t>
      </w:r>
    </w:p>
    <w:p>
      <w:pPr>
        <w:pStyle w:val="6"/>
        <w:keepNext/>
        <w:numPr>
          <w:ilvl w:val="0"/>
          <w:numId w:val="2"/>
        </w:numPr>
        <w:autoSpaceDE/>
        <w:autoSpaceDN/>
        <w:spacing w:line="440" w:lineRule="exact"/>
        <w:ind w:left="0" w:leftChars="0"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供应商第一次竞价必须低于最高限价的3%(不含)以上，否则视为无效竞价。在符合采购需求且报价有效的前提下，报价最低者成交（报价相同的，以报价时间优先者成交）。</w:t>
      </w:r>
    </w:p>
    <w:p>
      <w:pPr>
        <w:pStyle w:val="6"/>
        <w:keepNext/>
        <w:numPr>
          <w:ilvl w:val="0"/>
          <w:numId w:val="2"/>
        </w:numPr>
        <w:autoSpaceDE/>
        <w:autoSpaceDN/>
        <w:spacing w:line="440" w:lineRule="exact"/>
        <w:ind w:left="0" w:leftChars="0"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竞价过程中，报价人每次报价必须比自己上次的报价低。</w:t>
      </w:r>
    </w:p>
    <w:p>
      <w:pPr>
        <w:pStyle w:val="6"/>
        <w:keepNext/>
        <w:numPr>
          <w:ilvl w:val="0"/>
          <w:numId w:val="2"/>
        </w:numPr>
        <w:autoSpaceDE/>
        <w:autoSpaceDN/>
        <w:spacing w:line="440" w:lineRule="exact"/>
        <w:ind w:left="0" w:leftChars="0"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符合以上相关要求的报价，可以在规定的报价时限内不限次数报价，直到竞价截止时间为止。</w:t>
      </w:r>
    </w:p>
    <w:p>
      <w:pPr>
        <w:pStyle w:val="6"/>
        <w:keepNext/>
        <w:numPr>
          <w:ilvl w:val="0"/>
          <w:numId w:val="2"/>
        </w:numPr>
        <w:autoSpaceDE/>
        <w:autoSpaceDN/>
        <w:spacing w:line="440" w:lineRule="exact"/>
        <w:ind w:left="0" w:leftChars="0"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各报价人的报价须符合《中华人民共和国政府采购法》第二条“采购，是指以合同方式有偿取得货物、工程和服务的行为，包括购买、租赁、委托、雇用等”的相关规定。 </w:t>
      </w:r>
    </w:p>
    <w:p>
      <w:pPr>
        <w:pStyle w:val="6"/>
        <w:keepNext/>
        <w:numPr>
          <w:ilvl w:val="0"/>
          <w:numId w:val="2"/>
        </w:numPr>
        <w:autoSpaceDE/>
        <w:autoSpaceDN/>
        <w:spacing w:line="440" w:lineRule="exact"/>
        <w:ind w:left="0" w:leftChars="0"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报价人已详细审查全部竞价公告，包括修改竞价公告(如有的话)和有关附件，将自行承担因对全部竞价公告理解不正确或误解而产生的相应后果。</w:t>
      </w:r>
    </w:p>
    <w:p>
      <w:pPr>
        <w:pStyle w:val="6"/>
        <w:keepNext/>
        <w:numPr>
          <w:ilvl w:val="0"/>
          <w:numId w:val="2"/>
        </w:numPr>
        <w:autoSpaceDE/>
        <w:autoSpaceDN/>
        <w:spacing w:line="440" w:lineRule="exact"/>
        <w:ind w:left="0" w:leftChars="0"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报价人同意提供按照采购代理机构可能要求的与其竞价有关的一切数据或资料，完全理解采购代理机构不一定要接受最低的竞价或收到的任何竞价。</w:t>
      </w:r>
    </w:p>
    <w:p>
      <w:pPr>
        <w:pStyle w:val="6"/>
        <w:keepNext/>
        <w:numPr>
          <w:ilvl w:val="0"/>
          <w:numId w:val="2"/>
        </w:numPr>
        <w:autoSpaceDE/>
        <w:autoSpaceDN/>
        <w:spacing w:line="440" w:lineRule="exact"/>
        <w:ind w:left="0" w:leftChars="0"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竞价人同意提供按照采购代理机构可能要求的与其竞价有关的一切数据或资料，完全理解采购代理机构不一定要接受最低的竞价或收到的任何竞价。</w:t>
      </w:r>
    </w:p>
    <w:p>
      <w:pPr>
        <w:pStyle w:val="6"/>
        <w:keepNext/>
        <w:numPr>
          <w:ilvl w:val="-1"/>
          <w:numId w:val="0"/>
        </w:numPr>
        <w:autoSpaceDE/>
        <w:autoSpaceDN/>
        <w:spacing w:line="360" w:lineRule="auto"/>
        <w:ind w:leftChars="200" w:firstLine="0" w:firstLineChars="0"/>
        <w:jc w:val="left"/>
        <w:rPr>
          <w:rFonts w:hint="eastAsia" w:asciiTheme="minorEastAsia" w:hAnsiTheme="minorEastAsia" w:eastAsiaTheme="minorEastAsia" w:cstheme="minorEastAsia"/>
          <w:bCs/>
          <w:sz w:val="24"/>
          <w:szCs w:val="24"/>
          <w:highlight w:val="none"/>
        </w:rPr>
      </w:pPr>
    </w:p>
    <w:p>
      <w:pPr>
        <w:keepNext/>
        <w:bidi w:val="0"/>
        <w:spacing w:line="360" w:lineRule="auto"/>
        <w:rPr>
          <w:rFonts w:hint="eastAsia" w:asciiTheme="minorEastAsia" w:hAnsiTheme="minorEastAsia" w:cstheme="minorEastAsia"/>
          <w:b/>
          <w:bCs/>
          <w:sz w:val="24"/>
        </w:rPr>
      </w:pPr>
      <w:r>
        <w:rPr>
          <w:rFonts w:hint="eastAsia" w:asciiTheme="minorEastAsia" w:hAnsiTheme="minorEastAsia" w:cstheme="minorEastAsia"/>
          <w:b/>
          <w:bCs/>
          <w:sz w:val="24"/>
          <w:lang w:eastAsia="zh-CN"/>
        </w:rPr>
        <w:t>（三）</w:t>
      </w:r>
      <w:r>
        <w:rPr>
          <w:rFonts w:hint="eastAsia" w:asciiTheme="minorEastAsia" w:hAnsiTheme="minorEastAsia" w:cstheme="minorEastAsia"/>
          <w:b/>
          <w:bCs/>
          <w:sz w:val="24"/>
        </w:rPr>
        <w:t>其它补充事宜</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福建优胜招标项目管理集团有限公司受福建省楚源服饰有限责任公司的委托，现通过网上竞价的方式选择  采购电梯维保服务项目 的网上竞价成交人。现邀请合格的网上竞价供应商对本项目进行网上竞价。</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1.项目编号：FJYS2025FZ035</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2.项目名称：采购电梯维保服务项目</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网上竞价服务名称、数量及主要技术规格售后服务要求等详见“第三章 网上竞价内容及要求”。</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3.报名及竞价时间安排：</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报名开始时间：2025年05月09日08:30:00</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报名截止时间：2025年05月15日17:00:00</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网上竞价开始时间：2025年05月16日09:00:00</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网上竞价截止时间：2025年05月16日11:00:00</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4.网上竞价供应商资格要求</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(1)有能力提供本网上竞价文件所述服务的法人、事业单位及其他组织均可能成为合格的网上竞价供应商；</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(2)网上竞价供应商应提供以下证明材料：</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①　网上竞价供应商为企业（或个体工商户）的，提供有效的营业执照复印件；网上竞价供应商为事业单位的，提供有效的事业单位法人证书复印件；网上竞价供应商为社会团体的，提供有效的社会团体法人登记证书复印件；网上竞价供应商为非企业专业服务机构的，提供有效的执业许可证等证明材料复印件；其他网上竞价供应商应按照有关法律、法规和规章规定，提供有效的相应具体证照复印件。</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②　参加网上竞价活动前3年内在经营活动中没有重大违法记录及无行贿犯罪的承诺，格式详见本网上竞价文件第五章《竞价承诺书》。重大违法记录是指网上竞价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③　具备履行合同所必需的设备和专业技术能力的承诺，格式详见本网上竞价文件第五章《竞价承诺书》；</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④　单位授权书，格式详见本网上竞价文件第五章。</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网上竞价供应商的信用记录。经查询，网上竞价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(4)本项目是否接受联合体竞价：不接受。</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(5)特定资格：网上竞价供应商须具备《中华人民共和国特种设备（电梯）安装改造维修许可证》，且许可证载明的品种至少包括曳引驱动乘客电梯，对应的施工类别：至少包括安装和修理，对应的许可参数范围须满足本项目招标的相应技术要求；或具备《中华人民共和国特种设备生产许可证》，许可项目：至少包括电梯安装(含修理)或电梯制造(含安装、修理、改造)，许可子项目:至少包括曳引驱动乘客电梯。</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注：网上竞价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网上竞价供应商公章。</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5.网上竞价文件售价</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网上竞价文件售价0元，在报名期限内，各潜在网上竞价供应商可直接从采购公告附件中获取网上竞价文件。</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6.网上竞价保证金：</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本项目网上竞价保证金为贰仟陆佰元(2600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网上竞价保证金缴交指定账户：</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开 户 名：福建优胜招标项目管理集团有限公司</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 xml:space="preserve">开 户 行：兴业银行福州华林支行 </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账 号： 11713 01001 000 37952</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7.响应文件有效期：首次响应文件提交截止时间起90个日历日。</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8.代理服务费：本项目的代理服务费,以成交金额为基数按差额定率累进法计算向网上竞价成交人收取。费率标准:50万元（含）以下的按1%收取。代理服务费在网上竞价成交人领取成交通知书的同时一次性缴清。</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9.联系方式</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采购人： 福建省楚源服饰有限责任公司</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地  址： 福州市闽侯县南屿镇窗厦村悬钟山1号</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联系人及电话： 滕先生  0591-22815589</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采购代理机构： 福建优胜招标项目管理集团有限公司</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地  址： 福建省福州市鼓楼区洪山镇福三路20号华润万象城（一区）（一期）S2#楼4层</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 xml:space="preserve">邮  编： 350001 </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 xml:space="preserve">电  话：0591-87679352、87679372   </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 xml:space="preserve">项目负责人： 杨小姐   </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 xml:space="preserve">公司网址：https://youcai.fjyszb.com/home  </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 xml:space="preserve">电子邮箱：fjyszb@163.com    </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10.有关本项目的相关信息（包括网上竞价文件若有修改补充），福建优胜招标项目管理集团有限公司将通过以下媒介发布通知，请潜在网上竞价供应商随时关注相关网站，以免错漏重要信息。</w:t>
      </w:r>
    </w:p>
    <w:p>
      <w:pPr>
        <w:keepNext/>
        <w:widowControl/>
        <w:spacing w:line="360" w:lineRule="auto"/>
        <w:ind w:firstLine="480" w:firstLineChars="200"/>
        <w:jc w:val="left"/>
        <w:rPr>
          <w:rFonts w:hint="eastAsia" w:asciiTheme="minorEastAsia" w:hAnsiTheme="minorEastAsia" w:cstheme="minorEastAsia"/>
          <w:kern w:val="0"/>
          <w:sz w:val="24"/>
          <w:highlight w:val="none"/>
        </w:rPr>
      </w:pPr>
      <w:r>
        <w:rPr>
          <w:rFonts w:hint="eastAsia" w:asciiTheme="minorEastAsia" w:hAnsiTheme="minorEastAsia" w:cstheme="minorEastAsia"/>
          <w:kern w:val="0"/>
          <w:sz w:val="24"/>
          <w:highlight w:val="none"/>
        </w:rPr>
        <w:t>(1)福建省国资采购平台（https://ygcg.fjcqjy.com/）；</w:t>
      </w:r>
    </w:p>
    <w:p>
      <w:pPr>
        <w:pStyle w:val="6"/>
        <w:keepNext/>
        <w:numPr>
          <w:ilvl w:val="-1"/>
          <w:numId w:val="0"/>
        </w:numPr>
        <w:autoSpaceDE/>
        <w:autoSpaceDN/>
        <w:spacing w:line="360" w:lineRule="auto"/>
        <w:ind w:leftChars="200" w:firstLine="0" w:firstLineChars="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cstheme="minorEastAsia"/>
          <w:kern w:val="0"/>
          <w:sz w:val="24"/>
          <w:highlight w:val="none"/>
        </w:rPr>
        <w:t>(2)优采通电子招投标交易平台(https://youcai.fjyszb.com/home  )。</w:t>
      </w:r>
    </w:p>
    <w:p>
      <w:pPr>
        <w:keepNext/>
        <w:widowControl/>
        <w:numPr>
          <w:ilvl w:val="-1"/>
          <w:numId w:val="0"/>
        </w:numPr>
        <w:bidi w:val="0"/>
        <w:spacing w:line="360" w:lineRule="auto"/>
        <w:ind w:leftChars="0" w:firstLine="241" w:firstLineChars="100"/>
        <w:jc w:val="left"/>
        <w:rPr>
          <w:rFonts w:hint="eastAsia" w:asciiTheme="minorEastAsia" w:hAnsiTheme="minorEastAsia" w:cstheme="minorEastAsia"/>
          <w:b/>
          <w:bCs/>
          <w:color w:val="000000"/>
          <w:sz w:val="24"/>
          <w:highlight w:val="none"/>
        </w:rPr>
      </w:pPr>
      <w:r>
        <w:rPr>
          <w:rFonts w:hint="eastAsia" w:asciiTheme="minorEastAsia" w:hAnsiTheme="minorEastAsia" w:cstheme="minorEastAsia"/>
          <w:b/>
          <w:bCs/>
          <w:color w:val="000000"/>
          <w:sz w:val="24"/>
          <w:highlight w:val="none"/>
          <w:lang w:eastAsia="zh-CN"/>
        </w:rPr>
        <w:t>（四）</w:t>
      </w:r>
      <w:r>
        <w:rPr>
          <w:rFonts w:hint="eastAsia" w:asciiTheme="minorEastAsia" w:hAnsiTheme="minorEastAsia" w:cstheme="minorEastAsia"/>
          <w:b/>
          <w:bCs/>
          <w:color w:val="000000"/>
          <w:sz w:val="24"/>
          <w:highlight w:val="none"/>
        </w:rPr>
        <w:t>预算金额：</w:t>
      </w:r>
    </w:p>
    <w:p>
      <w:pPr>
        <w:keepNext/>
        <w:widowControl/>
        <w:numPr>
          <w:ilvl w:val="-1"/>
          <w:numId w:val="0"/>
        </w:numPr>
        <w:bidi w:val="0"/>
        <w:spacing w:line="360" w:lineRule="auto"/>
        <w:ind w:leftChars="200" w:firstLine="0" w:firstLineChars="0"/>
        <w:jc w:val="left"/>
        <w:rPr>
          <w:rFonts w:hint="eastAsia" w:asciiTheme="minorEastAsia" w:hAnsiTheme="minorEastAsia" w:cstheme="minorEastAsia"/>
          <w:color w:val="000000"/>
          <w:sz w:val="24"/>
          <w:highlight w:val="none"/>
        </w:rPr>
      </w:pPr>
      <w:r>
        <w:rPr>
          <w:rFonts w:hint="eastAsia" w:asciiTheme="minorEastAsia" w:hAnsiTheme="minorEastAsia" w:cstheme="minorEastAsia"/>
          <w:color w:val="000000"/>
          <w:sz w:val="24"/>
          <w:highlight w:val="none"/>
        </w:rPr>
        <w:t>预算金额：</w:t>
      </w:r>
      <w:r>
        <w:rPr>
          <w:rFonts w:hint="eastAsia" w:asciiTheme="minorEastAsia" w:hAnsiTheme="minorEastAsia" w:cstheme="minorEastAsia"/>
          <w:color w:val="000000"/>
          <w:sz w:val="24"/>
          <w:highlight w:val="none"/>
          <w:lang w:val="en-US" w:eastAsia="zh-CN"/>
        </w:rPr>
        <w:t>26</w:t>
      </w:r>
      <w:r>
        <w:rPr>
          <w:rFonts w:hint="eastAsia" w:asciiTheme="minorEastAsia" w:hAnsiTheme="minorEastAsia" w:cstheme="minorEastAsia"/>
          <w:color w:val="000000"/>
          <w:sz w:val="24"/>
          <w:highlight w:val="none"/>
        </w:rPr>
        <w:t>.000000 万元（人民币）</w:t>
      </w:r>
    </w:p>
    <w:p>
      <w:pPr>
        <w:pStyle w:val="6"/>
        <w:keepNext/>
        <w:numPr>
          <w:ilvl w:val="-1"/>
          <w:numId w:val="0"/>
        </w:numPr>
        <w:autoSpaceDE/>
        <w:autoSpaceDN/>
        <w:spacing w:line="400" w:lineRule="exact"/>
        <w:ind w:leftChars="200" w:firstLine="0" w:firstLineChars="0"/>
        <w:jc w:val="left"/>
        <w:rPr>
          <w:rFonts w:hint="eastAsia" w:asciiTheme="minorEastAsia" w:hAnsiTheme="minorEastAsia" w:eastAsiaTheme="minorEastAsia" w:cstheme="minorEastAsia"/>
          <w:bCs/>
          <w:sz w:val="24"/>
          <w:szCs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585BF"/>
    <w:multiLevelType w:val="singleLevel"/>
    <w:tmpl w:val="9E7585BF"/>
    <w:lvl w:ilvl="0" w:tentative="0">
      <w:start w:val="1"/>
      <w:numFmt w:val="decimal"/>
      <w:suff w:val="nothing"/>
      <w:lvlText w:val="%1."/>
      <w:lvlJc w:val="left"/>
      <w:pPr>
        <w:ind w:left="0" w:firstLine="0"/>
      </w:pPr>
      <w:rPr>
        <w:rFonts w:hint="default"/>
      </w:rPr>
    </w:lvl>
  </w:abstractNum>
  <w:abstractNum w:abstractNumId="1">
    <w:nsid w:val="E6C64E02"/>
    <w:multiLevelType w:val="singleLevel"/>
    <w:tmpl w:val="E6C64E02"/>
    <w:lvl w:ilvl="0" w:tentative="0">
      <w:start w:val="1"/>
      <w:numFmt w:val="chineseCounting"/>
      <w:suff w:val="nothing"/>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30425"/>
    <w:rsid w:val="15430425"/>
    <w:rsid w:val="16ED3971"/>
    <w:rsid w:val="75762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First Indent 2"/>
    <w:basedOn w:val="2"/>
    <w:qFormat/>
    <w:uiPriority w:val="99"/>
    <w:pPr>
      <w:tabs>
        <w:tab w:val="left" w:pos="4606"/>
      </w:tabs>
      <w:ind w:firstLine="420"/>
    </w:pPr>
  </w:style>
  <w:style w:type="paragraph" w:customStyle="1" w:styleId="6">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2025-05-26T07:59:00Z</dcterms:created>
  <dc:creator>刘源源</dc:creator>
  <cp:lastModifiedBy>刘源源</cp:lastModifiedBy>
  <dcterms:modified xsi:type="dcterms:W3CDTF">2025-05-26T08:00:01Z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