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8"/>
          <w:b/>
          <w:bCs/>
          <w:i w:val="0"/>
          <w:iCs w:val="0"/>
          <w:caps w:val="0"/>
          <w:color w:val="222222"/>
          <w:spacing w:val="0"/>
          <w:sz w:val="24"/>
          <w:szCs w:val="24"/>
          <w:shd w:val="clear" w:fill="FFFFFF"/>
        </w:rPr>
      </w:pPr>
      <w:r>
        <w:rPr>
          <w:rFonts w:ascii="微软雅黑" w:hAnsi="微软雅黑" w:eastAsia="微软雅黑" w:cs="微软雅黑"/>
          <w:b/>
          <w:bCs/>
          <w:i w:val="0"/>
          <w:iCs w:val="0"/>
          <w:caps w:val="0"/>
          <w:color w:val="3E464C"/>
          <w:spacing w:val="0"/>
          <w:sz w:val="33"/>
          <w:szCs w:val="33"/>
          <w:shd w:val="clear" w:fill="FFFFFF"/>
        </w:rPr>
        <w:t>福建省未成年犯管教所彩色多普勒超声诊断仪采购项目</w:t>
      </w:r>
      <w:bookmarkStart w:id="0" w:name="_GoBack"/>
      <w:bookmarkEnd w:id="0"/>
      <w:r>
        <w:rPr>
          <w:rFonts w:ascii="微软雅黑" w:hAnsi="微软雅黑" w:eastAsia="微软雅黑" w:cs="微软雅黑"/>
          <w:b/>
          <w:bCs/>
          <w:i w:val="0"/>
          <w:iCs w:val="0"/>
          <w:caps w:val="0"/>
          <w:color w:val="3E464C"/>
          <w:spacing w:val="0"/>
          <w:sz w:val="33"/>
          <w:szCs w:val="33"/>
          <w:shd w:val="clear" w:fill="FFFFFF"/>
        </w:rPr>
        <w:t>(二次)公开招标公告</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项目概况</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受福建省未成年犯管教所委托，福建省新卫招标代理有限公司对[350001]FJXW[GK]2024018-1、福建省未成年犯管教所彩色多普勒超声诊断仪采购项目(二次)组织公开招标，现欢迎国内合格的供应商前来参加。福建省未成年犯管教所彩色多普勒超声诊断仪采购项目(二次)的潜在投标人应在福建省政府采购网(zfcg.czt.fujian.gov.cn)免费申请账号在福建省政府采购网上公开信息系统按项目获取采购文件，并于2025年08月26日 09时00分00秒（北京时间）前递交投标文件。</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一、项目基本情况</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项目编号：[350001]FJXW[GK]2024018-1</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项目名称：福建省未成年犯管教所彩色多普勒超声诊断仪采购项目(二次)</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采购方式：公开招标</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预算金额：1,000,000.00元</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采购包1(福建省未成年犯管教所彩色多普勒超声诊断仪采购项目):</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采购包预算金额：1,000,000.00元</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采购包最高限价： 860,000.00元</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投标保证金： 10,000.00元</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采购需求：（包括但不限于标的的名称、数量、简要技术需求或服务要求等）</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2"/>
        <w:gridCol w:w="1184"/>
        <w:gridCol w:w="933"/>
        <w:gridCol w:w="924"/>
        <w:gridCol w:w="632"/>
        <w:gridCol w:w="1574"/>
        <w:gridCol w:w="1681"/>
        <w:gridCol w:w="10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品目编码及品目名称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允许进口</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简要需求或要求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A02320500-医用超声波仪器及设备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医用超声波仪器及设备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彩色多普勒超声诊断仪1套，详见招标文件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1,000,000.00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工业</w:t>
            </w:r>
          </w:p>
        </w:tc>
      </w:tr>
    </w:tbl>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本采购包不接受联合体投标</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合同履行期限：自合同签订之日起30日</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二、申请人的资格要求：</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1.满足《中华人民共和国政府采购法》第二十二条规定;</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2.落实政府采购政策需满足的资格要求：</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采购包1：</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根据（财库〔2020〕46号）规定，本项目专门面向中小企业采购。本项目属于“货物类”采购项目，采购标的为“医用超声波仪器及设备”，采购标的对应的中小企业划分标准所属行业为“工业”。投标人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产品制造商应为中小微企业、监狱企业、残疾人福利性单位)</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3.本项目的特定资格要求：</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采购包1：</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(1)采用资格承诺制的供应商，须根据投标(响应)格式文件要求提供资格承诺函，否则，视为未按照招标文件规定提交投标人的资格及资信文件，按资格审查不合格处理。；(2)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(3)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三、采购项目需要落实的政府采购政策</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进口产品：不适用于本项目。</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节能产品：适用于本项目，按照财政部《关于印发节能产品政府采购品目清单的通知》(财库〔2019〕19号)或最新公布的品目清单执行。</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环境标志产品：适用于本项目，按照财政部《关于印发环境标志产品政府采购品目清单的通知》（财库〔2019〕18号）或最新公布的品目清单执行。</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四、获取招标文件</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时间： 2025-08-04 至 2025-08-11 ，（提供期限自本公告发布之日起不得少于5个工作日），每天上午00:00:00至12:00:00，下午12:00:00至23:59:59（北京时间，法定节假日除外）</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方式：在线获取</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售价：免费</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五、提交投标文件截止时间、开标时间和地点</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2025-08-26 09:00:00（北京时间）（自招标文件开始发出之日起至投标人提交投标文件截止之日止，不得少于20日）</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地点：福建省福州市鼓楼区西二环中路301号东南医药大楼6层开标室</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六、公告期限</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自本公告发布之日起5个工作日。</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七、其他补充事宜</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无。</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八、对本次招标提出询问，请按以下方式联系。</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1.采购人信息</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名称：福建省未成年犯管教所</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地址：福建省福州市闽侯县南屿镇窗厦村悬钟山1号</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联系方式：林警官 0591-22815589</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2.采购代理机构信息（如有）</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名称：福建省新卫招标代理有限公司</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地址：福建省福州市鼓楼区西二环中路301号东南医药大楼6层</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联系方式：蔡华凯、王慧婧 0591-87807330</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3.项目联系方式</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项目联系人：蔡华凯、王慧婧</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电话：0591-87807330</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网址： zfcg.czt.fujian.gov.cn</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r>
        <w:rPr>
          <w:rFonts w:hint="eastAsia" w:ascii="宋体" w:hAnsi="宋体" w:eastAsia="宋体" w:cs="宋体"/>
          <w:lang w:bidi="ar-SA"/>
        </w:rPr>
        <w:t>开户名：福建省新卫招标代理有限公司</w:t>
      </w:r>
    </w:p>
    <w:p>
      <w:pPr>
        <w:pStyle w:val="5"/>
        <w:widowControl/>
        <w:wordWrap w:val="0"/>
        <w:spacing w:before="0" w:beforeAutospacing="0" w:after="0" w:afterAutospacing="0" w:line="360" w:lineRule="auto"/>
        <w:ind w:left="0" w:right="0" w:firstLine="480" w:firstLineChars="200"/>
        <w:jc w:val="right"/>
        <w:rPr>
          <w:rFonts w:hint="eastAsia" w:ascii="宋体" w:hAnsi="宋体" w:eastAsia="宋体" w:cs="宋体"/>
          <w:lang w:bidi="ar-SA"/>
        </w:rPr>
      </w:pPr>
      <w:r>
        <w:rPr>
          <w:rFonts w:hint="eastAsia" w:ascii="宋体" w:hAnsi="宋体" w:eastAsia="宋体" w:cs="宋体"/>
          <w:lang w:bidi="ar-SA"/>
        </w:rPr>
        <w:t>福建省新卫招标代理有限公司</w:t>
      </w:r>
    </w:p>
    <w:p>
      <w:pPr>
        <w:pStyle w:val="5"/>
        <w:widowControl/>
        <w:wordWrap w:val="0"/>
        <w:spacing w:before="0" w:beforeAutospacing="0" w:after="0" w:afterAutospacing="0" w:line="360" w:lineRule="auto"/>
        <w:ind w:left="0" w:right="0" w:firstLine="480" w:firstLineChars="200"/>
        <w:jc w:val="right"/>
        <w:rPr>
          <w:rFonts w:hint="eastAsia" w:ascii="宋体" w:hAnsi="宋体" w:eastAsia="宋体" w:cs="宋体"/>
          <w:lang w:bidi="ar-SA"/>
        </w:rPr>
      </w:pPr>
      <w:r>
        <w:rPr>
          <w:rFonts w:hint="eastAsia" w:ascii="宋体" w:hAnsi="宋体" w:eastAsia="宋体" w:cs="宋体"/>
          <w:lang w:bidi="ar-SA"/>
        </w:rPr>
        <w:t>2025年08月04日</w:t>
      </w:r>
    </w:p>
    <w:p>
      <w:pPr>
        <w:pStyle w:val="5"/>
        <w:widowControl/>
        <w:wordWrap w:val="0"/>
        <w:spacing w:before="0" w:beforeAutospacing="0" w:after="0" w:afterAutospacing="0" w:line="360" w:lineRule="auto"/>
        <w:ind w:left="0" w:right="0" w:firstLine="480" w:firstLineChars="200"/>
        <w:jc w:val="left"/>
        <w:rPr>
          <w:rFonts w:hint="eastAsia" w:ascii="宋体" w:hAnsi="宋体" w:eastAsia="宋体" w:cs="宋体"/>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A7989"/>
    <w:rsid w:val="265A7989"/>
    <w:rsid w:val="57A4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semiHidden/>
    <w:qFormat/>
    <w:uiPriority w:val="0"/>
  </w:style>
  <w:style w:type="paragraph" w:styleId="5">
    <w:name w:val="Normal (Web)"/>
    <w:basedOn w:val="1"/>
    <w:next w:val="4"/>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2025-08-04T10:43:00Z</dcterms:created>
  <dc:creator>浅唱</dc:creator>
  <cp:lastModifiedBy>刘源源</cp:lastModifiedBy>
  <cp:lastPrinted>2025-08-12T02:36:46Z</cp:lastPrinted>
  <dcterms:modified xsi:type="dcterms:W3CDTF">2025-08-12T02:37:39Z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8EC7F7F6F46A4C578DADE8E82CE85E1F_11</vt:lpwstr>
  </property>
  <property fmtid="{D5CDD505-2E9C-101B-9397-08002B2CF9AE}" pid="4" name="KSOTemplateDocerSaveRecord">
    <vt:lpwstr>eyJoZGlkIjoiY2E1Y2U1Mjg3NzNjNjAxMTQxZGRhNzBiNGM1YjMzZjEiLCJ1c2VySWQiOiI3Mjc5NTUxOTcifQ==</vt:lpwstr>
  </property>
</Properties>
</file>