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31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曹国兴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所地</w:t>
      </w:r>
      <w:r>
        <w:rPr>
          <w:rFonts w:hint="eastAsia" w:ascii="仿宋_GB2312" w:hAnsi="仿宋_GB2312" w:eastAsia="仿宋_GB2312" w:cs="仿宋_GB2312"/>
          <w:szCs w:val="32"/>
        </w:rPr>
        <w:t>江苏省泰州市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经商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莆田市秀屿区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闽0305刑初167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曹国兴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非法采矿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并处罚金人民币十七万元，责令退出违法所得人民币1200000元</w:t>
      </w:r>
      <w:r>
        <w:rPr>
          <w:rFonts w:hint="eastAsia" w:ascii="仿宋_GB2312" w:hAnsi="仿宋_GB2312" w:eastAsia="仿宋_GB2312" w:cs="仿宋_GB2312"/>
          <w:szCs w:val="32"/>
        </w:rPr>
        <w:t>。宣判后，被告人不服，提出上诉。福建省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莆田</w:t>
      </w:r>
      <w:r>
        <w:rPr>
          <w:rFonts w:hint="eastAsia" w:ascii="仿宋_GB2312" w:hAnsi="仿宋_GB2312" w:eastAsia="仿宋_GB2312" w:cs="仿宋_GB2312"/>
          <w:szCs w:val="32"/>
        </w:rPr>
        <w:t>市中级人民法院于20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日作出（20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刑终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329</w:t>
      </w:r>
      <w:r>
        <w:rPr>
          <w:rFonts w:hint="eastAsia" w:ascii="仿宋_GB2312" w:hAnsi="仿宋_GB2312" w:eastAsia="仿宋_GB2312" w:cs="仿宋_GB2312"/>
          <w:szCs w:val="32"/>
        </w:rPr>
        <w:t>号刑事判决，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撤销福建省莆田市秀屿区人民法院（2021）闽0305刑初167号刑事判决中关于被告人曹国兴的判决，以上诉人曹国兴犯非法采矿罪，判处有期徒刑三年，并处罚金人民币十七万元（已缴纳），责令退出违法所得人民币1200000元（已缴纳）</w:t>
      </w:r>
      <w:r>
        <w:rPr>
          <w:rFonts w:hint="eastAsia" w:ascii="仿宋_GB2312" w:hAnsi="仿宋_GB2312" w:eastAsia="仿宋_GB2312" w:cs="仿宋_GB2312"/>
          <w:szCs w:val="32"/>
        </w:rPr>
        <w:t>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考察</w:t>
      </w:r>
      <w:r>
        <w:rPr>
          <w:rFonts w:hint="eastAsia" w:ascii="仿宋_GB2312" w:hAnsi="仿宋_GB2312" w:eastAsia="仿宋_GB2312" w:cs="仿宋_GB2312"/>
          <w:szCs w:val="32"/>
        </w:rPr>
        <w:t>级罪犯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。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</w:rPr>
        <w:t>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902</w:t>
      </w:r>
      <w:r>
        <w:rPr>
          <w:rFonts w:hint="eastAsia" w:ascii="仿宋_GB2312" w:hAnsi="仿宋_GB2312" w:eastAsia="仿宋_GB2312" w:cs="仿宋_GB2312"/>
          <w:bCs/>
          <w:szCs w:val="32"/>
        </w:rPr>
        <w:t>分，物质奖励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次；违规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次，累计扣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分，2023年11月11日因违反作息管理规定，听到就寝令后不及时就寝，扣分1分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6.财产性判项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罚金人民币170000元，退出违法所得人民币1200000元，判决前已预缴。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曹国兴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个月，特提请你院审理裁定。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曹国兴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Cs w:val="32"/>
        </w:rPr>
        <w:t xml:space="preserve"> 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9ABA7"/>
    <w:multiLevelType w:val="singleLevel"/>
    <w:tmpl w:val="CEF9AB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90255A1"/>
    <w:rsid w:val="0AD34157"/>
    <w:rsid w:val="0B4C797D"/>
    <w:rsid w:val="158D2484"/>
    <w:rsid w:val="18516055"/>
    <w:rsid w:val="1DE21ED8"/>
    <w:rsid w:val="2141229A"/>
    <w:rsid w:val="24024341"/>
    <w:rsid w:val="287D536E"/>
    <w:rsid w:val="2E7F1E6B"/>
    <w:rsid w:val="2E85171F"/>
    <w:rsid w:val="30212D60"/>
    <w:rsid w:val="37D77AF8"/>
    <w:rsid w:val="390D3E9B"/>
    <w:rsid w:val="39B8222D"/>
    <w:rsid w:val="4308332E"/>
    <w:rsid w:val="4E8153FD"/>
    <w:rsid w:val="51CC35EC"/>
    <w:rsid w:val="51EC11E1"/>
    <w:rsid w:val="58D73E68"/>
    <w:rsid w:val="5E0F4BEC"/>
    <w:rsid w:val="60FD7D4B"/>
    <w:rsid w:val="62FB7E26"/>
    <w:rsid w:val="64993D8E"/>
    <w:rsid w:val="65520303"/>
    <w:rsid w:val="6DAD447F"/>
    <w:rsid w:val="76FC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12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EEA166A165D44E47B71ABFC7516DA71A</vt:lpwstr>
  </property>
</Properties>
</file>