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 w:cs="楷体_GB2312"/>
          <w:szCs w:val="32"/>
          <w:lang w:val="en-US" w:eastAsia="zh-CN"/>
        </w:rPr>
        <w:t>42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罪犯陈文雨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，男，1994年6月8日出生，汉族，初中文化，</w:t>
      </w:r>
      <w:r>
        <w:rPr>
          <w:rFonts w:hint="eastAsia" w:ascii="仿宋_GB2312"/>
          <w:szCs w:val="32"/>
          <w:lang w:val="en-US" w:eastAsia="zh-CN"/>
        </w:rPr>
        <w:t>住</w:t>
      </w:r>
      <w:r>
        <w:rPr>
          <w:rFonts w:hint="eastAsia" w:ascii="仿宋_GB2312"/>
          <w:szCs w:val="32"/>
        </w:rPr>
        <w:t>所地</w:t>
      </w:r>
      <w:r>
        <w:rPr>
          <w:rFonts w:hint="eastAsia" w:ascii="仿宋_GB2312" w:hAnsi="宋体"/>
          <w:sz w:val="28"/>
          <w:szCs w:val="28"/>
        </w:rPr>
        <w:t>福建省福州市长乐区</w:t>
      </w:r>
      <w:bookmarkStart w:id="0" w:name="_GoBack"/>
      <w:bookmarkEnd w:id="0"/>
      <w:r>
        <w:rPr>
          <w:rFonts w:hint="eastAsia" w:ascii="仿宋_GB2312"/>
          <w:szCs w:val="32"/>
        </w:rPr>
        <w:t>，捕前系无业，曾因贩卖毒品罪被判处有期徒刑一年，并处罚金人民币2000元。</w:t>
      </w:r>
      <w:r>
        <w:rPr>
          <w:rFonts w:hint="eastAsia" w:ascii="仿宋_GB2312"/>
          <w:szCs w:val="32"/>
          <w:lang w:val="en-US" w:eastAsia="zh-CN"/>
        </w:rPr>
        <w:t>2015年12月13日刑满释放。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福建省福州市长乐区人民法院于2022年2月22日作出（2021）闽0112刑初690号刑事判决，以被告人陈文雨犯掩饰、隐瞒犯罪所得罪，判处有期徒刑</w:t>
      </w:r>
      <w:r>
        <w:rPr>
          <w:rFonts w:hint="eastAsia" w:ascii="仿宋_GB2312"/>
          <w:szCs w:val="32"/>
          <w:lang w:val="en-US" w:eastAsia="zh-CN"/>
        </w:rPr>
        <w:t>三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三</w:t>
      </w:r>
      <w:r>
        <w:rPr>
          <w:rFonts w:hint="eastAsia" w:ascii="仿宋_GB2312"/>
          <w:szCs w:val="32"/>
        </w:rPr>
        <w:t>个月，并处罚金人民币三万元。追缴共同犯罪所得人民币127647元。刑期自2021年8月4日起至2024年11月3日止。2022年4月20日交付福建省未成年犯管教所执行刑罚。属宽管级罪犯。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该犯考核期2022年4月20日至2023年11月30日累计获2043分，表扬3次；无违规扣分。</w:t>
      </w:r>
    </w:p>
    <w:p>
      <w:pPr>
        <w:spacing w:line="430" w:lineRule="exact"/>
        <w:ind w:firstLine="640" w:firstLineChars="200"/>
        <w:rPr>
          <w:rFonts w:ascii="仿宋_GB2312"/>
          <w:color w:val="FF0000"/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 w:ascii="仿宋_GB2312"/>
          <w:szCs w:val="32"/>
        </w:rPr>
        <w:t>该犯原判财产性判项罚金人民币30000元，追缴共同违法所得人民币127647元。已履行罚金人民币30000元，退出违法所得人民币127647元；其中本考核期向福建省福州市长乐区人民法院缴纳罚金人民币30000元，违法所得人民币127647元。已全部履行完毕。</w:t>
      </w:r>
    </w:p>
    <w:p>
      <w:pPr>
        <w:spacing w:line="430" w:lineRule="exact"/>
        <w:ind w:firstLine="640" w:firstLineChars="200"/>
        <w:rPr>
          <w:rFonts w:hint="eastAsia"/>
          <w:szCs w:val="32"/>
        </w:rPr>
      </w:pPr>
      <w:r>
        <w:rPr>
          <w:rFonts w:hint="eastAsia"/>
          <w:szCs w:val="32"/>
        </w:rPr>
        <w:t>本案于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22</w:t>
      </w:r>
      <w:r>
        <w:rPr>
          <w:rFonts w:hint="eastAsia"/>
          <w:szCs w:val="32"/>
        </w:rPr>
        <w:t>日至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28</w:t>
      </w:r>
      <w:r>
        <w:rPr>
          <w:rFonts w:hint="eastAsia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/>
          <w:szCs w:val="32"/>
        </w:rPr>
        <w:t>本案于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26</w:t>
      </w:r>
      <w:r>
        <w:rPr>
          <w:rFonts w:hint="eastAsia"/>
          <w:szCs w:val="32"/>
        </w:rPr>
        <w:t>日至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20</w:t>
      </w:r>
      <w:r>
        <w:rPr>
          <w:rFonts w:hint="eastAsia"/>
          <w:szCs w:val="32"/>
        </w:rPr>
        <w:t>日移送检察机关征求意见，</w:t>
      </w:r>
      <w:r>
        <w:rPr>
          <w:rFonts w:hint="eastAsia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/>
          <w:szCs w:val="32"/>
        </w:rPr>
        <w:t>；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21</w:t>
      </w:r>
      <w:r>
        <w:rPr>
          <w:rFonts w:hint="eastAsia"/>
          <w:szCs w:val="32"/>
        </w:rPr>
        <w:t>日</w:t>
      </w:r>
      <w:r>
        <w:rPr>
          <w:rFonts w:hint="eastAsia"/>
          <w:szCs w:val="32"/>
          <w:lang w:val="en-US" w:eastAsia="zh-CN"/>
        </w:rPr>
        <w:t>福州市鼓山地区人民</w:t>
      </w:r>
      <w:r>
        <w:rPr>
          <w:rFonts w:hint="eastAsia"/>
          <w:szCs w:val="32"/>
        </w:rPr>
        <w:t>检察院派员列席监狱减刑评审委员</w:t>
      </w:r>
      <w:r>
        <w:rPr>
          <w:rFonts w:hint="eastAsia"/>
          <w:szCs w:val="32"/>
          <w:lang w:val="en-US" w:eastAsia="zh-CN"/>
        </w:rPr>
        <w:t>会</w:t>
      </w:r>
      <w:r>
        <w:rPr>
          <w:rFonts w:hint="eastAsia"/>
          <w:szCs w:val="32"/>
        </w:rPr>
        <w:t>，</w:t>
      </w:r>
      <w:r>
        <w:rPr>
          <w:rFonts w:hint="eastAsia"/>
          <w:szCs w:val="32"/>
          <w:lang w:val="en-US" w:eastAsia="zh-CN"/>
        </w:rPr>
        <w:t>亦</w:t>
      </w:r>
      <w:r>
        <w:rPr>
          <w:rFonts w:hint="eastAsia"/>
          <w:szCs w:val="32"/>
          <w:u w:val="none"/>
          <w:lang w:val="en-US" w:eastAsia="zh-CN"/>
        </w:rPr>
        <w:t>无不同意见</w:t>
      </w:r>
      <w:r>
        <w:rPr>
          <w:rFonts w:hint="eastAsia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因此，依照《中华人民共和国刑法》第七十八条、第七十九条《中华人民共和国刑事诉讼法》第二百七十三条第二款、《中华人民共和国监狱法》第二十九条的规定，建议对罪犯陈文雨予以减刑</w:t>
      </w:r>
      <w:r>
        <w:rPr>
          <w:rFonts w:hint="eastAsia"/>
          <w:szCs w:val="32"/>
          <w:lang w:val="en-US" w:eastAsia="zh-CN"/>
        </w:rPr>
        <w:t>六</w:t>
      </w:r>
      <w:r>
        <w:rPr>
          <w:rFonts w:hint="eastAsia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陈文雨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29</w:t>
      </w:r>
      <w:r>
        <w:rPr>
          <w:rFonts w:hint="eastAsia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F4E32AD"/>
    <w:rsid w:val="68C04F6F"/>
    <w:rsid w:val="6C515E80"/>
    <w:rsid w:val="716158DF"/>
    <w:rsid w:val="78F1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1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2024-03-06T03:17:36Z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A45353E234D44B1B8DAFC30E8A870599</vt:lpwstr>
  </property>
</Properties>
</file>