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8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wordWrap w:val="0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/>
          <w:szCs w:val="32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 w:cs="楷体_GB2312"/>
          <w:szCs w:val="32"/>
          <w:lang w:val="en-US" w:eastAsia="zh-CN"/>
        </w:rPr>
        <w:t>53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罪犯蔡云平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，男，1979年7月5日出生，汉族，</w:t>
      </w:r>
      <w:r>
        <w:rPr>
          <w:rFonts w:hint="eastAsia"/>
          <w:szCs w:val="32"/>
        </w:rPr>
        <w:t>初中肄业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户籍地：</w:t>
      </w:r>
      <w:r>
        <w:rPr>
          <w:rFonts w:hint="eastAsia" w:ascii="仿宋_GB2312"/>
          <w:szCs w:val="32"/>
        </w:rPr>
        <w:t>福建省平潭县</w:t>
      </w:r>
      <w:bookmarkStart w:id="0" w:name="_GoBack"/>
      <w:bookmarkEnd w:id="0"/>
      <w:r>
        <w:rPr>
          <w:rFonts w:hint="eastAsia" w:ascii="仿宋_GB2312"/>
          <w:szCs w:val="32"/>
        </w:rPr>
        <w:t>，捕前系无业，曾于2011年9月29日因犯参加黑社会性质组织罪、强迫交易罪、故意伤害罪、寻衅滋事罪、聚众斗殴罪被福建省闽侯县人民法院判处有期徒刑八年，</w:t>
      </w:r>
      <w:r>
        <w:rPr>
          <w:rFonts w:hint="eastAsia" w:ascii="仿宋_GB2312"/>
          <w:szCs w:val="32"/>
          <w:lang w:val="en-US" w:eastAsia="zh-CN"/>
        </w:rPr>
        <w:t>并处罚金人民币一万元，</w:t>
      </w:r>
      <w:r>
        <w:rPr>
          <w:rFonts w:hint="eastAsia" w:ascii="仿宋_GB2312"/>
          <w:szCs w:val="32"/>
        </w:rPr>
        <w:t>于2016年12月20日刑满释放，系累犯。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平潭县人民法院于2020年5月8日作出（2020）闽0128刑初11号刑事判决，以被告人蔡云平犯贩卖毒品罪，判处有期徒刑五年三个月，并处罚金人民币一万五千元；继续追缴被告人蔡云平违法所得人民币8500元，予以没收，上缴国库。刑期自2019年6月26日起至2024年9月25日止。2020年6月18日交付福建省未成年犯管教所执行刑罚。属考察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该犯考核期2020年6月18日至2023年11月30日累计获4367分，表扬6次，物质奖励1次；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考核期内</w:t>
      </w:r>
      <w:r>
        <w:rPr>
          <w:rFonts w:hint="eastAsia" w:ascii="仿宋_GB2312" w:hAnsi="仿宋_GB2312" w:cs="仿宋_GB2312"/>
          <w:bCs/>
          <w:szCs w:val="32"/>
        </w:rPr>
        <w:t>违规1次，累计扣5分，其中2020年11月23日因非机械故障等原因产品不合格及物耗超标扣5分。</w:t>
      </w:r>
    </w:p>
    <w:p>
      <w:pPr>
        <w:pStyle w:val="8"/>
        <w:spacing w:line="430" w:lineRule="exact"/>
        <w:ind w:firstLine="640"/>
        <w:rPr>
          <w:color w:val="FF0000"/>
          <w:szCs w:val="32"/>
        </w:rPr>
      </w:pPr>
      <w:r>
        <w:rPr>
          <w:rFonts w:hint="eastAsia"/>
          <w:szCs w:val="32"/>
        </w:rPr>
        <w:t>6.该犯已履行人民币</w:t>
      </w:r>
      <w:r>
        <w:rPr>
          <w:rFonts w:hint="eastAsia" w:ascii="仿宋_GB2312"/>
          <w:szCs w:val="32"/>
        </w:rPr>
        <w:t>23500元；其中本考核期向福建省平潭县人民法院缴纳罚金人民币15000元、违法所得人民币8500元。福建省平潭县人民法院出具缴款凭证（票据号：0004961388、0004961524）、2023年8月13日出具结案通知书、2023年11月22日出具财产性判项复函予以证实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该犯系累犯，属于从严掌握减刑对象，因此提请减刑幅度扣减一个月。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hint="eastAsia"/>
          <w:szCs w:val="32"/>
          <w:u w:val="none"/>
          <w:lang w:val="en-US" w:eastAsia="zh-CN"/>
        </w:rPr>
      </w:pPr>
      <w:r>
        <w:rPr>
          <w:rFonts w:hint="eastAsia"/>
          <w:szCs w:val="32"/>
        </w:rPr>
        <w:t>本案于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26</w:t>
      </w:r>
      <w:r>
        <w:rPr>
          <w:rFonts w:hint="eastAsia"/>
          <w:szCs w:val="32"/>
        </w:rPr>
        <w:t>日至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20</w:t>
      </w:r>
      <w:r>
        <w:rPr>
          <w:rFonts w:hint="eastAsia"/>
          <w:szCs w:val="32"/>
        </w:rPr>
        <w:t>日移送检察机关征求意见，</w:t>
      </w:r>
      <w:r>
        <w:rPr>
          <w:rFonts w:hint="eastAsia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/>
          <w:szCs w:val="32"/>
        </w:rPr>
        <w:t>；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21</w:t>
      </w:r>
      <w:r>
        <w:rPr>
          <w:rFonts w:hint="eastAsia"/>
          <w:szCs w:val="32"/>
        </w:rPr>
        <w:t>日</w:t>
      </w:r>
      <w:r>
        <w:rPr>
          <w:rFonts w:hint="eastAsia"/>
          <w:szCs w:val="32"/>
          <w:lang w:val="en-US" w:eastAsia="zh-CN"/>
        </w:rPr>
        <w:t>福州市鼓山地区</w:t>
      </w:r>
      <w:r>
        <w:rPr>
          <w:rFonts w:hint="eastAsia"/>
          <w:szCs w:val="32"/>
        </w:rPr>
        <w:t>检察院派员列席</w:t>
      </w:r>
      <w:r>
        <w:rPr>
          <w:rFonts w:hint="eastAsia"/>
          <w:szCs w:val="32"/>
          <w:lang w:val="en-US" w:eastAsia="zh-CN"/>
        </w:rPr>
        <w:t>所</w:t>
      </w:r>
      <w:r>
        <w:rPr>
          <w:rFonts w:hint="eastAsia"/>
          <w:szCs w:val="32"/>
        </w:rPr>
        <w:t>减刑评审委员</w:t>
      </w:r>
      <w:r>
        <w:rPr>
          <w:rFonts w:hint="eastAsia"/>
          <w:szCs w:val="32"/>
          <w:lang w:val="en-US" w:eastAsia="zh-CN"/>
        </w:rPr>
        <w:t>会</w:t>
      </w:r>
      <w:r>
        <w:rPr>
          <w:rFonts w:hint="eastAsia"/>
          <w:szCs w:val="32"/>
        </w:rPr>
        <w:t>，</w:t>
      </w:r>
      <w:r>
        <w:rPr>
          <w:rFonts w:hint="eastAsia"/>
          <w:szCs w:val="32"/>
          <w:u w:val="none"/>
          <w:lang w:val="en-US" w:eastAsia="zh-CN"/>
        </w:rPr>
        <w:t>亦无不同意见。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《中华人民共和国刑法》第七十八条、第七十九条《中华人民共和国刑事诉讼法》第二百七十三条第二款、《中华人民共和国监狱法》第二十九条的规定，建议对罪犯蔡云平予以减刑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附件：⒈罪犯蔡云平卷宗贰册</w:t>
      </w:r>
    </w:p>
    <w:p>
      <w:pPr>
        <w:pStyle w:val="8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</w:t>
      </w:r>
      <w:r>
        <w:rPr>
          <w:rFonts w:hint="eastAsia"/>
          <w:szCs w:val="32"/>
          <w:lang w:val="en-US" w:eastAsia="zh-CN"/>
        </w:rPr>
        <w:t xml:space="preserve">    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29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E2NTc1NDE0ZjMzZDZmOTkzOGZkNWVmODIxYzhlZWEifQ=="/>
  </w:docVars>
  <w:rsids>
    <w:rsidRoot w:val="00DC397F"/>
    <w:rsid w:val="000D5677"/>
    <w:rsid w:val="00297A05"/>
    <w:rsid w:val="00397634"/>
    <w:rsid w:val="004A3A94"/>
    <w:rsid w:val="00587472"/>
    <w:rsid w:val="005E768D"/>
    <w:rsid w:val="006235A2"/>
    <w:rsid w:val="00635A59"/>
    <w:rsid w:val="00660508"/>
    <w:rsid w:val="00804641"/>
    <w:rsid w:val="00966E6E"/>
    <w:rsid w:val="009B00C1"/>
    <w:rsid w:val="009D5E79"/>
    <w:rsid w:val="00A6077B"/>
    <w:rsid w:val="00B1406E"/>
    <w:rsid w:val="00B7591E"/>
    <w:rsid w:val="00C037CD"/>
    <w:rsid w:val="00C3536F"/>
    <w:rsid w:val="00C471C0"/>
    <w:rsid w:val="00D37A69"/>
    <w:rsid w:val="00DC397F"/>
    <w:rsid w:val="00E261E3"/>
    <w:rsid w:val="0F240E73"/>
    <w:rsid w:val="1F1D5C7D"/>
    <w:rsid w:val="2C006BB9"/>
    <w:rsid w:val="39525A41"/>
    <w:rsid w:val="52EE5C84"/>
    <w:rsid w:val="581525CC"/>
    <w:rsid w:val="7DE61D7D"/>
    <w:rsid w:val="7F15524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173</Words>
  <Characters>991</Characters>
  <Lines>8</Lines>
  <Paragraphs>2</Paragraphs>
  <TotalTime>1</TotalTime>
  <ScaleCrop>false</ScaleCrop>
  <LinksUpToDate>false</LinksUpToDate>
  <CharactersWithSpaces>1162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2024-03-06T03:21:21Z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1E2EAA0A4D5443FC859E2D2E36A906F4_12</vt:lpwstr>
  </property>
</Properties>
</file>