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7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7"/>
        <w:spacing w:line="430" w:lineRule="exact"/>
        <w:ind w:left="640" w:right="160" w:firstLine="0" w:firstLineChars="0"/>
        <w:jc w:val="right"/>
        <w:rPr>
          <w:rFonts w:hint="eastAsia" w:ascii="仿宋_GB2312" w:hAnsi="仿宋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_GB2312"/>
          <w:kern w:val="32"/>
          <w:sz w:val="32"/>
          <w:szCs w:val="32"/>
          <w:lang w:val="en-US" w:eastAsia="zh-CN" w:bidi="ar-SA"/>
        </w:rPr>
        <w:t>〔2024 〕闽狱未减字第</w:t>
      </w:r>
      <w:r>
        <w:rPr>
          <w:rFonts w:hint="eastAsia" w:ascii="仿宋_GB2312" w:hAnsi="仿宋" w:cs="仿宋_GB2312"/>
          <w:kern w:val="32"/>
          <w:sz w:val="32"/>
          <w:szCs w:val="32"/>
          <w:lang w:val="en-US" w:eastAsia="zh-CN" w:bidi="ar-SA"/>
        </w:rPr>
        <w:t>77</w:t>
      </w:r>
      <w:r>
        <w:rPr>
          <w:rFonts w:hint="eastAsia" w:ascii="仿宋_GB2312" w:hAnsi="仿宋" w:eastAsia="仿宋_GB2312" w:cs="仿宋_GB2312"/>
          <w:kern w:val="32"/>
          <w:sz w:val="32"/>
          <w:szCs w:val="32"/>
          <w:lang w:val="en-US" w:eastAsia="zh-CN" w:bidi="ar-SA"/>
        </w:rPr>
        <w:t>号</w:t>
      </w:r>
    </w:p>
    <w:p>
      <w:pPr>
        <w:spacing w:line="430" w:lineRule="exact"/>
        <w:ind w:firstLine="640" w:firstLineChars="200"/>
        <w:rPr>
          <w:rFonts w:hint="eastAsia" w:ascii="仿宋_GB2312" w:hAnsi="仿宋"/>
          <w:iCs/>
          <w:kern w:val="2"/>
          <w:szCs w:val="32"/>
          <w:lang w:val="en-US" w:eastAsia="zh-CN"/>
        </w:rPr>
      </w:pPr>
    </w:p>
    <w:p>
      <w:pPr>
        <w:spacing w:line="430" w:lineRule="exact"/>
        <w:ind w:firstLine="640" w:firstLineChars="200"/>
        <w:rPr>
          <w:rFonts w:hint="eastAsia" w:ascii="仿宋_GB2312" w:hAnsi="仿宋"/>
          <w:iCs/>
          <w:kern w:val="2"/>
          <w:szCs w:val="32"/>
          <w:lang w:val="en-US" w:eastAsia="zh-CN"/>
        </w:rPr>
      </w:pPr>
      <w:r>
        <w:rPr>
          <w:rFonts w:hint="eastAsia" w:ascii="仿宋_GB2312" w:hAnsi="仿宋"/>
          <w:iCs/>
          <w:kern w:val="2"/>
          <w:szCs w:val="32"/>
          <w:lang w:val="en-US" w:eastAsia="zh-CN"/>
        </w:rPr>
        <w:t>罪犯石天佑，男，1982年2月8日出生，汉族，初中文化，户籍所在地福建省福州市长乐区</w:t>
      </w:r>
      <w:bookmarkStart w:id="0" w:name="_GoBack"/>
      <w:bookmarkEnd w:id="0"/>
      <w:r>
        <w:rPr>
          <w:rFonts w:hint="eastAsia" w:ascii="仿宋_GB2312" w:hAnsi="仿宋"/>
          <w:iCs/>
          <w:kern w:val="2"/>
          <w:szCs w:val="32"/>
          <w:lang w:val="en-US" w:eastAsia="zh-CN"/>
        </w:rPr>
        <w:t>，捕前系无业。</w:t>
      </w:r>
    </w:p>
    <w:p>
      <w:pPr>
        <w:spacing w:line="430" w:lineRule="exact"/>
        <w:ind w:firstLine="640" w:firstLineChars="200"/>
        <w:rPr>
          <w:rFonts w:hint="eastAsia" w:ascii="仿宋_GB2312" w:hAnsi="仿宋"/>
          <w:iCs/>
          <w:kern w:val="2"/>
          <w:szCs w:val="32"/>
          <w:lang w:val="en-US" w:eastAsia="zh-CN"/>
        </w:rPr>
      </w:pPr>
      <w:r>
        <w:rPr>
          <w:rFonts w:hint="eastAsia" w:ascii="仿宋_GB2312" w:hAnsi="仿宋"/>
          <w:iCs/>
          <w:kern w:val="2"/>
          <w:szCs w:val="32"/>
        </w:rPr>
        <w:t>福建省福州市长乐区人民法院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于2021年12月20日作出</w:t>
      </w:r>
      <w:r>
        <w:rPr>
          <w:rFonts w:hint="eastAsia" w:ascii="仿宋_GB2312" w:hAnsi="仿宋"/>
          <w:iCs/>
          <w:kern w:val="2"/>
          <w:szCs w:val="32"/>
        </w:rPr>
        <w:t>(2021)闽0112刑初654号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刑事判决，以被告人石天佑犯</w:t>
      </w:r>
      <w:r>
        <w:rPr>
          <w:rFonts w:hint="eastAsia" w:ascii="仿宋_GB2312" w:hAnsi="仿宋"/>
          <w:iCs/>
          <w:kern w:val="2"/>
          <w:szCs w:val="32"/>
        </w:rPr>
        <w:t>掩饰、隐瞒犯罪所得罪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，判处有期徒刑</w:t>
      </w:r>
      <w:r>
        <w:rPr>
          <w:rFonts w:hint="eastAsia" w:ascii="仿宋_GB2312" w:hAnsi="仿宋"/>
          <w:iCs/>
          <w:kern w:val="2"/>
          <w:szCs w:val="32"/>
        </w:rPr>
        <w:t>三年六个月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，并处罚金人民币</w:t>
      </w:r>
      <w:r>
        <w:rPr>
          <w:rFonts w:hint="eastAsia" w:ascii="仿宋_GB2312" w:hAnsi="仿宋"/>
          <w:iCs/>
          <w:kern w:val="2"/>
          <w:szCs w:val="32"/>
        </w:rPr>
        <w:t>一万元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。被告人石天佑主动退出犯罪所得人民币25848元，予以没收，上缴国库。刑期自</w:t>
      </w:r>
      <w:r>
        <w:rPr>
          <w:rFonts w:hint="eastAsia" w:ascii="仿宋_GB2312" w:hAnsi="仿宋"/>
          <w:iCs/>
          <w:kern w:val="2"/>
          <w:szCs w:val="32"/>
        </w:rPr>
        <w:t>2021年7月8日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起至</w:t>
      </w:r>
      <w:r>
        <w:rPr>
          <w:rFonts w:hint="eastAsia" w:ascii="仿宋_GB2312" w:hAnsi="仿宋"/>
          <w:iCs/>
          <w:kern w:val="2"/>
          <w:szCs w:val="32"/>
        </w:rPr>
        <w:t>2025年1月7日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止。2022年1月18日交付福建省未成年犯管教所执行刑罚。属宽管级罪犯。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2022年1月18日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2024年1月31日</w:t>
      </w:r>
      <w:r>
        <w:rPr>
          <w:rFonts w:hint="eastAsia" w:ascii="仿宋_GB2312" w:hAnsi="仿宋_GB2312" w:cs="仿宋_GB2312"/>
          <w:bCs/>
          <w:szCs w:val="32"/>
        </w:rPr>
        <w:t>累计获2666.3分，表扬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次；无违规扣分。</w:t>
      </w:r>
    </w:p>
    <w:p>
      <w:pPr>
        <w:pStyle w:val="7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/>
          <w:szCs w:val="32"/>
          <w:lang w:val="en-US" w:eastAsia="zh-CN"/>
        </w:rPr>
        <w:t>该犯财产性判项已履行，福州市长乐区人民法院已出具《履行债务证明》予以证实。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石天佑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7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福州市</w:t>
      </w:r>
      <w:r>
        <w:rPr>
          <w:rFonts w:hint="eastAsia"/>
          <w:szCs w:val="32"/>
        </w:rPr>
        <w:t>市中级人民法院</w:t>
      </w:r>
    </w:p>
    <w:p>
      <w:pPr>
        <w:pStyle w:val="7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7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石天佑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7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14094A5E"/>
    <w:rsid w:val="1A3D6A9A"/>
    <w:rsid w:val="1FEF4A78"/>
    <w:rsid w:val="255020D7"/>
    <w:rsid w:val="31CF48AE"/>
    <w:rsid w:val="35987063"/>
    <w:rsid w:val="3B4A3072"/>
    <w:rsid w:val="427F33EE"/>
    <w:rsid w:val="4946262E"/>
    <w:rsid w:val="4AAE5481"/>
    <w:rsid w:val="57927004"/>
    <w:rsid w:val="65833F19"/>
    <w:rsid w:val="74D3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6"/>
    <w:qFormat/>
    <w:uiPriority w:val="99"/>
  </w:style>
  <w:style w:type="character" w:styleId="5">
    <w:name w:val="Emphasis"/>
    <w:basedOn w:val="4"/>
    <w:qFormat/>
    <w:uiPriority w:val="20"/>
    <w:rPr>
      <w:i/>
    </w:rPr>
  </w:style>
  <w:style w:type="character" w:customStyle="1" w:styleId="6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4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2024-05-10T01:52:13Z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8448E1CC85654AB0916FB987C3D47684</vt:lpwstr>
  </property>
</Properties>
</file>