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color w:val="auto"/>
          <w:szCs w:val="32"/>
          <w:lang w:val="en-US" w:eastAsia="zh-CN"/>
        </w:rPr>
        <w:t>82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高树桐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1961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高中</w:t>
      </w:r>
      <w:r>
        <w:rPr>
          <w:rFonts w:hint="eastAsia" w:ascii="仿宋_GB2312"/>
          <w:szCs w:val="32"/>
        </w:rPr>
        <w:t>文化，住</w:t>
      </w:r>
      <w:r>
        <w:rPr>
          <w:rFonts w:hint="eastAsia" w:ascii="仿宋_GB2312"/>
          <w:szCs w:val="32"/>
          <w:lang w:val="en-US" w:eastAsia="zh-CN"/>
        </w:rPr>
        <w:t>山东省淄博市博山区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eastAsia="仿宋_GB2312"/>
          <w:color w:val="auto"/>
          <w:szCs w:val="32"/>
          <w:lang w:eastAsia="zh-CN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莆田市荔城区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闽0304刑初303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高树桐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诈骗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四</w:t>
      </w:r>
      <w:r>
        <w:rPr>
          <w:rFonts w:hint="eastAsia" w:ascii="仿宋_GB2312"/>
          <w:szCs w:val="32"/>
        </w:rPr>
        <w:t>年，</w:t>
      </w:r>
      <w:r>
        <w:rPr>
          <w:rFonts w:hint="eastAsia" w:ascii="仿宋_GB2312"/>
          <w:szCs w:val="32"/>
          <w:lang w:val="en-US" w:eastAsia="zh-CN"/>
        </w:rPr>
        <w:t>并处罚金人民币一万五千元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日交付福建省未成年犯管教所执行刑罚</w:t>
      </w:r>
      <w:r>
        <w:rPr>
          <w:rFonts w:hint="eastAsia" w:ascii="仿宋_GB2312"/>
          <w:color w:val="auto"/>
          <w:szCs w:val="32"/>
        </w:rPr>
        <w:t>。属</w:t>
      </w:r>
      <w:r>
        <w:rPr>
          <w:rFonts w:hint="eastAsia" w:ascii="仿宋_GB2312"/>
          <w:color w:val="auto"/>
          <w:szCs w:val="32"/>
          <w:lang w:val="en-US" w:eastAsia="zh-CN"/>
        </w:rPr>
        <w:t>宽管级管理</w:t>
      </w: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numPr>
          <w:ilvl w:val="0"/>
          <w:numId w:val="1"/>
        </w:numPr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6"/>
        <w:numPr>
          <w:ilvl w:val="0"/>
          <w:numId w:val="1"/>
        </w:numPr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bCs/>
          <w:color w:val="auto"/>
          <w:szCs w:val="32"/>
          <w:lang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</w:t>
      </w:r>
      <w:r>
        <w:rPr>
          <w:rFonts w:hint="eastAsia" w:ascii="仿宋_GB2312" w:hAnsi="仿宋" w:cs="宋体"/>
          <w:color w:val="auto"/>
          <w:szCs w:val="32"/>
          <w:lang w:val="zh-CN"/>
        </w:rPr>
        <w:t>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该犯考核期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bCs/>
          <w:color w:val="auto"/>
          <w:szCs w:val="32"/>
        </w:rPr>
        <w:t>日至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color w:val="auto"/>
          <w:szCs w:val="32"/>
        </w:rPr>
        <w:t>日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color w:val="auto"/>
          <w:szCs w:val="32"/>
        </w:rPr>
        <w:t>累计获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2844</w:t>
      </w:r>
      <w:r>
        <w:rPr>
          <w:rFonts w:hint="eastAsia" w:ascii="仿宋_GB2312" w:hAnsi="仿宋_GB2312" w:cs="仿宋_GB2312"/>
          <w:bCs/>
          <w:color w:val="auto"/>
          <w:szCs w:val="32"/>
        </w:rPr>
        <w:t>分，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表扬1次，</w:t>
      </w:r>
      <w:r>
        <w:rPr>
          <w:rFonts w:hint="eastAsia" w:ascii="仿宋_GB2312" w:hAnsi="仿宋_GB2312" w:cs="仿宋_GB2312"/>
          <w:bCs/>
          <w:color w:val="auto"/>
          <w:szCs w:val="32"/>
        </w:rPr>
        <w:t>物质奖励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color w:val="auto"/>
          <w:szCs w:val="32"/>
        </w:rPr>
        <w:t>次；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考核期内于</w:t>
      </w:r>
      <w:r>
        <w:rPr>
          <w:rFonts w:hint="eastAsia" w:ascii="仿宋_GB2312" w:hAnsi="仿宋_GB2312" w:cs="仿宋_GB2312"/>
          <w:bCs/>
          <w:color w:val="auto"/>
          <w:szCs w:val="32"/>
        </w:rPr>
        <w:t xml:space="preserve">2023年10月25日因对互监组成员违规制止不及时（黄刚打人），情节严重，扣3分。累计违规1次，共扣3分 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cs="仿宋_GB2312"/>
          <w:bCs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202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月获合格等级评定，202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月获合格等级评定，202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年10月获合格等级评定。</w:t>
      </w:r>
    </w:p>
    <w:p>
      <w:pPr>
        <w:pStyle w:val="6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财产性判项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 w:ascii="仿宋_GB2312"/>
          <w:szCs w:val="32"/>
          <w:lang w:val="en-US" w:eastAsia="zh-CN"/>
        </w:rPr>
        <w:t>罚金人民币15000元，其中本次向福建省莆田市荔城区人民法院缴纳人民币15000元。福建省莆田市荔城区人民法院已出具缴款凭证（票号：02120060）予以证实。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hint="eastAsia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高树桐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个月，特提请你院审理裁定。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高树桐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</w:t>
      </w:r>
      <w:r>
        <w:rPr>
          <w:rFonts w:hint="eastAsia"/>
          <w:szCs w:val="32"/>
          <w:lang w:val="en-US" w:eastAsia="zh-CN"/>
        </w:rPr>
        <w:t xml:space="preserve">           </w:t>
      </w:r>
      <w:r>
        <w:rPr>
          <w:rFonts w:hint="eastAsia"/>
          <w:szCs w:val="32"/>
        </w:rPr>
        <w:t xml:space="preserve">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F9ABA7"/>
    <w:multiLevelType w:val="singleLevel"/>
    <w:tmpl w:val="CEF9ABA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7AA45C5"/>
    <w:rsid w:val="090255A1"/>
    <w:rsid w:val="0AD34157"/>
    <w:rsid w:val="0B4C797D"/>
    <w:rsid w:val="158D2484"/>
    <w:rsid w:val="18516055"/>
    <w:rsid w:val="1DE21ED8"/>
    <w:rsid w:val="2141229A"/>
    <w:rsid w:val="23986A08"/>
    <w:rsid w:val="24024341"/>
    <w:rsid w:val="270940BC"/>
    <w:rsid w:val="27174E76"/>
    <w:rsid w:val="287D536E"/>
    <w:rsid w:val="29FF2AD9"/>
    <w:rsid w:val="2E7F1E6B"/>
    <w:rsid w:val="2FED5FF6"/>
    <w:rsid w:val="30212D60"/>
    <w:rsid w:val="33BA5B17"/>
    <w:rsid w:val="37D77AF8"/>
    <w:rsid w:val="390D3E9B"/>
    <w:rsid w:val="39B8222D"/>
    <w:rsid w:val="415E78EF"/>
    <w:rsid w:val="4308332E"/>
    <w:rsid w:val="51EC11E1"/>
    <w:rsid w:val="54D44C8E"/>
    <w:rsid w:val="55C072D9"/>
    <w:rsid w:val="58D73E68"/>
    <w:rsid w:val="5E0F4BEC"/>
    <w:rsid w:val="5FB438CE"/>
    <w:rsid w:val="60BE6152"/>
    <w:rsid w:val="60FD7D4B"/>
    <w:rsid w:val="62FB7E26"/>
    <w:rsid w:val="64993D8E"/>
    <w:rsid w:val="65520303"/>
    <w:rsid w:val="6D6961B6"/>
    <w:rsid w:val="6DAD447F"/>
    <w:rsid w:val="6E522C3F"/>
    <w:rsid w:val="734B611E"/>
    <w:rsid w:val="76FC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9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2024-05-10T02:01:25Z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1F4F10EA1919411BA39CEE1294D0126F</vt:lpwstr>
  </property>
</Properties>
</file>