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86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陈存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住安徽省泗县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无职业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宁德市中级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闽09刑初25号刑事判决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val="en-US" w:eastAsia="zh-CN"/>
        </w:rPr>
        <w:t>陈存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贩卖、运输毒品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val="en-US" w:eastAsia="zh-CN"/>
        </w:rPr>
        <w:t>无期徒刑，剥夺政治权利终身，并处没收个人全部财产，扣押在案的违法所得人民币384元予以追缴，其余违法所得继续予以追缴。宣判后，被告人不服，提出上诉。福建省高级人民法院于2018年6月6日作出（2017）闽刑终130号刑事判决，撤销福建省宁德市中级人民法院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闽09刑初25号刑事判决中对被告人陈存的刑事判决，以上诉人陈存犯运输毒品罪，判处有期徒刑十五年，并处罚金人民币二万元，扣押在案的违法所得人民币384元予以追缴，其余违法所得继续予以追缴。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2015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2030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闽01刑更3877号</w:t>
      </w:r>
      <w:r>
        <w:rPr>
          <w:rFonts w:hint="eastAsia" w:ascii="仿宋_GB2312"/>
          <w:szCs w:val="32"/>
        </w:rPr>
        <w:t>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2030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1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1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1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firstLine="640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firstLine="640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199.5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3456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3655.5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2811</w:t>
      </w:r>
      <w:r>
        <w:rPr>
          <w:rFonts w:hint="eastAsia" w:ascii="仿宋_GB2312" w:hAnsi="仿宋_GB2312" w:cs="仿宋_GB2312"/>
          <w:bCs/>
          <w:szCs w:val="32"/>
        </w:rPr>
        <w:t>分。考核期内无违规扣分。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firstLine="640"/>
        <w:textAlignment w:val="auto"/>
        <w:rPr>
          <w:rFonts w:hint="eastAsia"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/>
          <w:szCs w:val="32"/>
        </w:rPr>
        <w:t>该犯已履行人民币</w:t>
      </w:r>
      <w:r>
        <w:rPr>
          <w:rFonts w:hint="eastAsia" w:ascii="仿宋_GB2312"/>
          <w:szCs w:val="32"/>
          <w:lang w:val="en-US" w:eastAsia="zh-CN"/>
        </w:rPr>
        <w:t>22616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，已全部履行完毕</w:t>
      </w:r>
      <w:r>
        <w:rPr>
          <w:rFonts w:hint="eastAsia" w:ascii="仿宋_GB2312"/>
          <w:szCs w:val="32"/>
          <w:lang w:val="en-US" w:eastAsia="zh-CN"/>
        </w:rPr>
        <w:t>；</w:t>
      </w:r>
      <w:r>
        <w:rPr>
          <w:rFonts w:hint="eastAsia" w:ascii="仿宋_GB2312"/>
          <w:szCs w:val="32"/>
        </w:rPr>
        <w:t>其中本考核期向</w:t>
      </w: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宁德市中级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szCs w:val="32"/>
          <w:lang w:val="en-US" w:eastAsia="zh-CN"/>
        </w:rPr>
        <w:t>退出违法所得人民币2616元（福建省宁德市中级人民法院于2023年11月15日立案继续追缴被告人陈存其余违法所得，即追缴违法所得人民币2616元）。</w:t>
      </w: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宁德市中级</w:t>
      </w:r>
      <w:r>
        <w:rPr>
          <w:rFonts w:hint="eastAsia" w:ascii="仿宋_GB2312"/>
          <w:szCs w:val="32"/>
        </w:rPr>
        <w:t>人民法院出具缴款凭证：</w:t>
      </w:r>
      <w:r>
        <w:rPr>
          <w:rFonts w:hint="eastAsia" w:ascii="仿宋_GB2312"/>
          <w:szCs w:val="32"/>
          <w:lang w:val="en-US" w:eastAsia="zh-CN"/>
        </w:rPr>
        <w:t>票据（票号：01130688、0001081689）、2023年11月23日出具财产性判项复函以及2023年12月11日作出（2023）闽09执337号之一执行裁定</w:t>
      </w:r>
      <w:r>
        <w:rPr>
          <w:rFonts w:hint="eastAsia" w:ascii="仿宋_GB2312"/>
          <w:szCs w:val="32"/>
        </w:rPr>
        <w:t>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陈存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1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陈存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94B0BBA"/>
    <w:rsid w:val="0FA3609D"/>
    <w:rsid w:val="1DAC588E"/>
    <w:rsid w:val="1E197BAD"/>
    <w:rsid w:val="1FFC0257"/>
    <w:rsid w:val="26FD64AD"/>
    <w:rsid w:val="2A7C25F5"/>
    <w:rsid w:val="2BC308A6"/>
    <w:rsid w:val="2C196832"/>
    <w:rsid w:val="2E402D42"/>
    <w:rsid w:val="30360845"/>
    <w:rsid w:val="324C751E"/>
    <w:rsid w:val="341713F4"/>
    <w:rsid w:val="3B955D8E"/>
    <w:rsid w:val="41ED0861"/>
    <w:rsid w:val="51C5680F"/>
    <w:rsid w:val="545654E5"/>
    <w:rsid w:val="72161829"/>
    <w:rsid w:val="77BD7A95"/>
    <w:rsid w:val="79411AE3"/>
    <w:rsid w:val="79DD5288"/>
    <w:rsid w:val="7C4967C4"/>
    <w:rsid w:val="7C63457E"/>
    <w:rsid w:val="7E59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15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2024-05-10T02:47:44Z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161343300DE9423E8796E913ADA48F64</vt:lpwstr>
  </property>
</Properties>
</file>