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162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罪犯薛理义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，男，1995年11月23日出生，，汉族，初中文化，住福建省平潭县平原镇</w:t>
      </w:r>
      <w:bookmarkStart w:id="0" w:name="_GoBack"/>
      <w:bookmarkEnd w:id="0"/>
      <w:r>
        <w:rPr>
          <w:rFonts w:hint="eastAsia" w:ascii="仿宋_GB2312"/>
          <w:szCs w:val="32"/>
        </w:rPr>
        <w:t>，捕前系无业，该犯系涉恶集团骨干成员。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福建省平潭县人民法院于2020年7月30日作出（2020）闽0128刑初89号刑事判决，以被告人薛理义犯聚众斗殴罪，判处有期徒刑五年六个月。</w:t>
      </w:r>
      <w:r>
        <w:rPr>
          <w:rFonts w:hint="eastAsia" w:ascii="仿宋_GB2312"/>
        </w:rPr>
        <w:t>宣判后，</w:t>
      </w:r>
      <w:r>
        <w:rPr>
          <w:rFonts w:hint="eastAsia" w:ascii="仿宋_GB2312"/>
          <w:lang w:val="en-US" w:eastAsia="zh-CN"/>
        </w:rPr>
        <w:t>同案</w:t>
      </w:r>
      <w:r>
        <w:rPr>
          <w:rFonts w:hint="eastAsia" w:ascii="仿宋_GB2312"/>
        </w:rPr>
        <w:t>人不服，提出上诉。福建省</w:t>
      </w:r>
      <w:r>
        <w:rPr>
          <w:rFonts w:hint="eastAsia" w:ascii="仿宋_GB2312"/>
          <w:lang w:val="en-US" w:eastAsia="zh-CN"/>
        </w:rPr>
        <w:t>福州</w:t>
      </w:r>
      <w:r>
        <w:rPr>
          <w:rFonts w:hint="eastAsia" w:ascii="仿宋_GB2312"/>
        </w:rPr>
        <w:t>市中级人民法院于202</w:t>
      </w:r>
      <w:r>
        <w:rPr>
          <w:rFonts w:hint="eastAsia" w:ascii="仿宋_GB2312"/>
          <w:lang w:val="en-US" w:eastAsia="zh-CN"/>
        </w:rPr>
        <w:t>0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11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9</w:t>
      </w:r>
      <w:r>
        <w:rPr>
          <w:rFonts w:hint="eastAsia" w:ascii="仿宋_GB2312"/>
        </w:rPr>
        <w:t>日作出（202</w:t>
      </w:r>
      <w:r>
        <w:rPr>
          <w:rFonts w:hint="eastAsia" w:ascii="仿宋_GB2312"/>
          <w:lang w:val="en-US" w:eastAsia="zh-CN"/>
        </w:rPr>
        <w:t>0</w:t>
      </w:r>
      <w:r>
        <w:rPr>
          <w:rFonts w:hint="eastAsia" w:ascii="仿宋_GB2312"/>
        </w:rPr>
        <w:t>）闽0</w:t>
      </w:r>
      <w:r>
        <w:rPr>
          <w:rFonts w:hint="eastAsia" w:ascii="仿宋_GB2312"/>
          <w:lang w:val="en-US" w:eastAsia="zh-CN"/>
        </w:rPr>
        <w:t>1</w:t>
      </w:r>
      <w:r>
        <w:rPr>
          <w:rFonts w:hint="eastAsia" w:ascii="仿宋_GB2312"/>
        </w:rPr>
        <w:t>刑终</w:t>
      </w:r>
      <w:r>
        <w:rPr>
          <w:rFonts w:hint="eastAsia" w:ascii="仿宋_GB2312"/>
          <w:lang w:val="en-US" w:eastAsia="zh-CN"/>
        </w:rPr>
        <w:t>852</w:t>
      </w:r>
      <w:r>
        <w:rPr>
          <w:rFonts w:hint="eastAsia" w:ascii="仿宋_GB2312"/>
        </w:rPr>
        <w:t>号刑事裁定：驳回上诉，维持原判</w:t>
      </w:r>
      <w:r>
        <w:rPr>
          <w:rFonts w:hint="eastAsia" w:ascii="Times New Roman" w:hAnsi="Times New Roman"/>
          <w:szCs w:val="32"/>
        </w:rPr>
        <w:t>。</w:t>
      </w:r>
      <w:r>
        <w:rPr>
          <w:rFonts w:hint="eastAsia" w:ascii="仿宋_GB2312"/>
          <w:szCs w:val="32"/>
        </w:rPr>
        <w:t>刑期自2019年8月19日起至2025年2月18日止。2020年12月22日交付福建省未成年犯管教所执行刑罚。属考察级罪犯。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360" w:lineRule="exact"/>
        <w:ind w:firstLine="640" w:firstLineChars="200"/>
        <w:jc w:val="left"/>
        <w:rPr>
          <w:rFonts w:ascii="仿宋_GB2312" w:hAnsi="仿宋" w:cs="宋体"/>
          <w:szCs w:val="32"/>
        </w:rPr>
      </w:pPr>
      <w:r>
        <w:rPr>
          <w:rFonts w:hint="eastAsia" w:cs="宋体"/>
          <w:color w:val="000000" w:themeColor="text1"/>
          <w:szCs w:val="32"/>
          <w:lang w:val="zh-CN"/>
        </w:rPr>
        <w:t>5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000000" w:themeColor="text1"/>
          <w:szCs w:val="32"/>
        </w:rPr>
        <w:t>该犯考核期2020年12月22日至2024年3月31日累计获3822.5分，表扬4次，物质奖励2次；</w:t>
      </w:r>
      <w:r>
        <w:rPr>
          <w:rFonts w:hint="eastAsia" w:ascii="仿宋_GB2312" w:hAnsi="仿宋" w:cs="宋体"/>
          <w:color w:val="000000" w:themeColor="text1"/>
          <w:szCs w:val="32"/>
        </w:rPr>
        <w:t>违</w:t>
      </w:r>
      <w:r>
        <w:rPr>
          <w:rFonts w:hint="eastAsia" w:ascii="仿宋_GB2312" w:hAnsi="仿宋" w:cs="宋体"/>
          <w:szCs w:val="32"/>
        </w:rPr>
        <w:t>规扣分2次，累计扣5分；其中于2023年6月9日违反工艺规范管理，非机械故障等原因产品不合格及物耗超标，扣3分；2024年3月8日违反内务规范，个人用品摆放不规范，扣2分。</w:t>
      </w:r>
    </w:p>
    <w:p>
      <w:pPr>
        <w:spacing w:line="430" w:lineRule="exact"/>
        <w:ind w:firstLine="640" w:firstLineChars="200"/>
        <w:rPr>
          <w:rFonts w:ascii="仿宋_GB2312" w:hAnsi="仿宋" w:cs="宋体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该犯系恶势力集团重要成员，属从严掌握减刑对象，</w:t>
      </w:r>
      <w:r>
        <w:rPr>
          <w:rFonts w:hint="eastAsia" w:ascii="仿宋_GB2312" w:cs="仿宋_GB2312"/>
          <w:szCs w:val="32"/>
        </w:rPr>
        <w:t>因此提请减刑幅度扣减一个月。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反馈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未发表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意见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《中华人民共和国刑法》第七十八条、第七十九条《中华人民共和国刑事诉讼法》第二百七十三条第二款、《中华人民共和国监狱法》第二十九条的规定，建议对罪犯薛理义予以减刑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附件：⒈罪犯薛理义卷宗贰册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</w:t>
      </w:r>
      <w:r>
        <w:rPr>
          <w:rFonts w:hint="eastAsia"/>
          <w:szCs w:val="32"/>
          <w:lang w:val="en-US" w:eastAsia="zh-CN"/>
        </w:rPr>
        <w:t xml:space="preserve">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075A2F"/>
    <w:rsid w:val="00297A05"/>
    <w:rsid w:val="00412117"/>
    <w:rsid w:val="004A3A94"/>
    <w:rsid w:val="005E768D"/>
    <w:rsid w:val="006548B4"/>
    <w:rsid w:val="00804641"/>
    <w:rsid w:val="00834589"/>
    <w:rsid w:val="008B3C54"/>
    <w:rsid w:val="00A6077B"/>
    <w:rsid w:val="00C3536F"/>
    <w:rsid w:val="00DC397F"/>
    <w:rsid w:val="00E261E3"/>
    <w:rsid w:val="0D69172F"/>
    <w:rsid w:val="0D7978AA"/>
    <w:rsid w:val="0DAB400E"/>
    <w:rsid w:val="135554B8"/>
    <w:rsid w:val="14F56D27"/>
    <w:rsid w:val="18B51028"/>
    <w:rsid w:val="19465F14"/>
    <w:rsid w:val="206D4584"/>
    <w:rsid w:val="20E40D06"/>
    <w:rsid w:val="26B67EEF"/>
    <w:rsid w:val="2AE20472"/>
    <w:rsid w:val="2C486535"/>
    <w:rsid w:val="32990999"/>
    <w:rsid w:val="36AE6A80"/>
    <w:rsid w:val="38807589"/>
    <w:rsid w:val="40F413D3"/>
    <w:rsid w:val="448754DA"/>
    <w:rsid w:val="481C5D8E"/>
    <w:rsid w:val="48C65B50"/>
    <w:rsid w:val="51503C03"/>
    <w:rsid w:val="5C00415A"/>
    <w:rsid w:val="679B2810"/>
    <w:rsid w:val="697B001E"/>
    <w:rsid w:val="6DBA7505"/>
    <w:rsid w:val="6F37692C"/>
    <w:rsid w:val="7233569F"/>
    <w:rsid w:val="724666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154</Words>
  <Characters>879</Characters>
  <Lines>7</Lines>
  <Paragraphs>2</Paragraphs>
  <TotalTime>1</TotalTime>
  <ScaleCrop>false</ScaleCrop>
  <LinksUpToDate>false</LinksUpToDate>
  <CharactersWithSpaces>1031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2024-07-02T07:58:00Z</cp:lastPrinted>
  <dcterms:modified xsi:type="dcterms:W3CDTF">2024-07-03T05:52:30Z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91A44E38AE2E4420A76D51D2BA256B83</vt:lpwstr>
  </property>
</Properties>
</file>