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7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7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 xml:space="preserve">24 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189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430" w:lineRule="exact"/>
        <w:ind w:left="640" w:right="-48" w:rightChars="-15" w:firstLine="0" w:firstLineChars="0"/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孟祥督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，男，1996年10月16日出生，汉族，</w:t>
      </w:r>
      <w:r>
        <w:rPr>
          <w:rFonts w:hint="eastAsia" w:ascii="仿宋_GB2312" w:hAnsi="仿宋_GB2312" w:cs="仿宋_GB2312"/>
          <w:szCs w:val="32"/>
          <w:lang w:val="en-US" w:eastAsia="zh-CN"/>
        </w:rPr>
        <w:t>高中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文化，住河南省漯河市郾城区李集乡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捕前系</w:t>
      </w:r>
      <w:r>
        <w:rPr>
          <w:rFonts w:hint="eastAsia" w:ascii="仿宋_GB2312" w:hAnsi="仿宋_GB2312" w:cs="仿宋_GB231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福建省莆田市城厢区人民法院于202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日作出(2021)闽0302刑初526号刑事判决，以被告人孟祥督犯盗窃罪，判处有期徒刑四年，并处罚金人民币四万五千元；继续向被告人孟祥督追缴赃款人民币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21284.53元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，返还被害人。刑期自202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日起至2025年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日止。2022年2月18日交付福建省未成年犯管教所执行刑罚。属普管级罪犯。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自入监以来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1.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" w:hAnsi="仿宋" w:eastAsia="仿宋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：</w:t>
      </w:r>
      <w:r>
        <w:rPr>
          <w:rFonts w:hint="eastAsia" w:ascii="仿宋" w:hAnsi="仿宋" w:eastAsia="仿宋"/>
          <w:szCs w:val="32"/>
        </w:rPr>
        <w:t>罪犯</w:t>
      </w:r>
      <w:r>
        <w:rPr>
          <w:rFonts w:hint="eastAsia" w:ascii="仿宋" w:hAnsi="仿宋" w:eastAsia="仿宋"/>
          <w:szCs w:val="32"/>
          <w:lang w:eastAsia="zh-CN"/>
        </w:rPr>
        <w:t>孟祥督</w:t>
      </w:r>
      <w:r>
        <w:rPr>
          <w:rFonts w:hint="eastAsia" w:ascii="仿宋" w:hAnsi="仿宋" w:eastAsia="仿宋"/>
          <w:szCs w:val="32"/>
        </w:rPr>
        <w:t>存在违规行为，但经民警教育引导后能遵守法律法规及监规纪律、接受教育改造。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任务。</w:t>
      </w:r>
    </w:p>
    <w:p>
      <w:pPr>
        <w:spacing w:line="430" w:lineRule="exact"/>
        <w:ind w:firstLine="640" w:firstLineChars="200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月1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日至2024年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月31日累计获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2627.1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次，</w:t>
      </w:r>
      <w:r>
        <w:rPr>
          <w:rFonts w:hint="eastAsia" w:ascii="仿宋_GB2312" w:hAnsi="仿宋_GB2312" w:cs="仿宋_GB2312"/>
          <w:szCs w:val="32"/>
          <w:lang w:val="en-US" w:eastAsia="zh-CN"/>
        </w:rPr>
        <w:t>物质奖励2次，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违规1次，累计扣2分，其中</w:t>
      </w:r>
      <w:r>
        <w:rPr>
          <w:rFonts w:hint="default" w:ascii="仿宋_GB2312" w:hAnsi="仿宋_GB2312" w:eastAsia="仿宋_GB2312" w:cs="仿宋_GB2312"/>
          <w:szCs w:val="32"/>
          <w:lang w:val="en-US" w:eastAsia="zh-CN"/>
        </w:rPr>
        <w:t>于</w:t>
      </w:r>
      <w:r>
        <w:rPr>
          <w:rFonts w:hint="eastAsia" w:ascii="仿宋_GB2312" w:hAnsi="仿宋_GB2312" w:cs="仿宋_GB2312"/>
          <w:szCs w:val="32"/>
          <w:lang w:val="en-US" w:eastAsia="zh-CN"/>
        </w:rPr>
        <w:t>2023年8月1日</w:t>
      </w:r>
      <w:r>
        <w:rPr>
          <w:rFonts w:hint="default" w:ascii="仿宋_GB2312" w:hAnsi="仿宋_GB2312" w:eastAsia="仿宋_GB2312" w:cs="仿宋_GB2312"/>
          <w:szCs w:val="32"/>
          <w:lang w:val="en-US" w:eastAsia="zh-CN"/>
        </w:rPr>
        <w:t> 因违反出收工规范，私自携带食品、药品等物品进出车间、监舍等场所，情节轻微，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扣分</w:t>
      </w:r>
      <w:r>
        <w:rPr>
          <w:rFonts w:hint="default" w:ascii="仿宋_GB2312" w:hAnsi="仿宋_GB2312" w:eastAsia="仿宋_GB2312" w:cs="仿宋_GB2312"/>
          <w:szCs w:val="32"/>
          <w:lang w:val="en-US" w:eastAsia="zh-CN"/>
        </w:rPr>
        <w:t>2 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6.该犯财产性判项已履行，莆田市</w:t>
      </w:r>
      <w:r>
        <w:rPr>
          <w:rFonts w:hint="eastAsia" w:ascii="仿宋_GB2312" w:hAnsi="仿宋_GB2312" w:cs="仿宋_GB2312"/>
          <w:szCs w:val="32"/>
          <w:lang w:val="en-US" w:eastAsia="zh-CN"/>
        </w:rPr>
        <w:t>城厢区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人民法院出具结案证明（202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）闽030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执</w:t>
      </w:r>
      <w:r>
        <w:rPr>
          <w:rFonts w:hint="eastAsia" w:ascii="仿宋_GB2312" w:hAnsi="仿宋_GB2312" w:cs="仿宋_GB2312"/>
          <w:szCs w:val="32"/>
          <w:lang w:val="en-US" w:eastAsia="zh-CN"/>
        </w:rPr>
        <w:t>2782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孟祥督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个月。特提请你院审理裁定。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此致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福建省福州市市中级人民法院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孟祥督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册</w:t>
      </w:r>
    </w:p>
    <w:p>
      <w:pPr>
        <w:spacing w:line="430" w:lineRule="exact"/>
        <w:ind w:firstLine="1600" w:firstLineChars="5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⒉减刑建议书</w:t>
      </w:r>
      <w:r>
        <w:rPr>
          <w:rFonts w:hint="eastAsia" w:ascii="仿宋_GB2312" w:hAnsi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5457910"/>
    <w:rsid w:val="09B93A1E"/>
    <w:rsid w:val="0D923D3F"/>
    <w:rsid w:val="0E3F1BC5"/>
    <w:rsid w:val="0F5840B9"/>
    <w:rsid w:val="14094A5E"/>
    <w:rsid w:val="1736261A"/>
    <w:rsid w:val="1C2E255F"/>
    <w:rsid w:val="1E5A2028"/>
    <w:rsid w:val="20D96E31"/>
    <w:rsid w:val="2C4A5DA1"/>
    <w:rsid w:val="2CF27070"/>
    <w:rsid w:val="32A67C16"/>
    <w:rsid w:val="365C5AF6"/>
    <w:rsid w:val="3C4E4531"/>
    <w:rsid w:val="482F683F"/>
    <w:rsid w:val="4DD030AF"/>
    <w:rsid w:val="4E11168C"/>
    <w:rsid w:val="50361509"/>
    <w:rsid w:val="55A202F6"/>
    <w:rsid w:val="57927004"/>
    <w:rsid w:val="599261F9"/>
    <w:rsid w:val="62E9586D"/>
    <w:rsid w:val="6585517F"/>
    <w:rsid w:val="6B37737E"/>
    <w:rsid w:val="728B7442"/>
    <w:rsid w:val="749F23F8"/>
    <w:rsid w:val="74D3125C"/>
    <w:rsid w:val="7CDD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6"/>
    <w:qFormat/>
    <w:uiPriority w:val="99"/>
  </w:style>
  <w:style w:type="character" w:styleId="5">
    <w:name w:val="Emphasis"/>
    <w:basedOn w:val="4"/>
    <w:qFormat/>
    <w:uiPriority w:val="20"/>
    <w:rPr>
      <w:i/>
    </w:rPr>
  </w:style>
  <w:style w:type="character" w:customStyle="1" w:styleId="6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2024-10-22T06:49:58Z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8448E1CC85654AB0916FB987C3D47684</vt:lpwstr>
  </property>
</Properties>
</file>