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/>
          <w:szCs w:val="32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226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罪犯刘苒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，男，1985年10月15日出生，汉族，初中文化，住云南省镇雄县坡头镇</w:t>
      </w:r>
      <w:bookmarkStart w:id="0" w:name="_GoBack"/>
      <w:bookmarkEnd w:id="0"/>
      <w:r>
        <w:rPr>
          <w:rFonts w:hint="eastAsia" w:ascii="仿宋_GB2312"/>
          <w:szCs w:val="32"/>
        </w:rPr>
        <w:t>，捕前系无业。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泉州市中级人民法院于2015年12月1日作出（2015）泉刑初字第62号刑事判决，以被告人刘苒犯贩卖、运输毒品罪，判处有期徒刑十五年，并处没收个人财产人民币二万元。宣判后，同案被告人不服，提出上诉。福建省高级人民法院于2016年6月17日作出（2016）闽刑终23号刑事裁定：驳回上诉、维持原判。刑期自2014年5月30日起至2029年5月29日止。2016年7月21日交付福建省未成年犯管教所执行刑罚。2018年10月26日，福建省福州市中级人民法院以（2018）闽01刑更5504号刑事裁定书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" w:cs="宋体"/>
          <w:szCs w:val="32"/>
        </w:rPr>
        <w:t>七</w:t>
      </w:r>
      <w:r>
        <w:rPr>
          <w:rFonts w:hint="eastAsia" w:ascii="仿宋_GB2312" w:hAnsi="仿宋_GB2312" w:cs="仿宋_GB2312"/>
          <w:szCs w:val="32"/>
        </w:rPr>
        <w:t>个月，2018年10月29日送达</w:t>
      </w:r>
      <w:r>
        <w:rPr>
          <w:rFonts w:hint="eastAsia" w:ascii="仿宋_GB2312"/>
          <w:szCs w:val="32"/>
        </w:rPr>
        <w:t>；2020年10月26日，福建省福州市中级人民法院以（2020）闽01刑更3106号刑事裁定书，对其减刑八个月，2020年10月28日送达；2022年9月28日，福建省福州市中级人民法院以（2022）闽01刑更3158号刑事裁定书，对其减刑八个月，2022年9月30日送达，现刑期至2027年6月29日。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256分，本轮考核期2022年6月1日至2024年5月31日累计获2643分，合计获得2899分，表扬3次，物质奖励1次；间隔期2022年9月30日至2024年5月31日，获2231分。考核期内违规1次，累计扣9分，其中2023年5月7日因发生争吵，情节轻微且认错态度好事由扣9分。</w:t>
      </w:r>
    </w:p>
    <w:p>
      <w:pPr>
        <w:pStyle w:val="8"/>
        <w:spacing w:line="430" w:lineRule="exact"/>
        <w:ind w:firstLine="640"/>
        <w:rPr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 w:ascii="仿宋_GB2312"/>
          <w:szCs w:val="32"/>
        </w:rPr>
        <w:t>罪犯财产性判项履行情况：</w:t>
      </w:r>
      <w:r>
        <w:rPr>
          <w:rFonts w:hint="eastAsia"/>
          <w:szCs w:val="32"/>
        </w:rPr>
        <w:t>该犯已履行没收个人财产人民币</w:t>
      </w:r>
      <w:r>
        <w:rPr>
          <w:rFonts w:hint="eastAsia" w:ascii="仿宋_GB2312"/>
          <w:szCs w:val="32"/>
        </w:rPr>
        <w:t>20000元，前三次减刑已全部履行完毕。福建省泉州市中级人民法院出具的缴款凭证（票据号：02372771）予以证实。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日在狱内公示未收到不同意见</w:t>
      </w:r>
      <w:r>
        <w:rPr>
          <w:rFonts w:hint="eastAsia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ascii="仿宋_GB2312" w:hAnsi="仿宋_GB2312" w:cs="仿宋_GB2312"/>
          <w:szCs w:val="32"/>
        </w:rPr>
        <w:t>刘苒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cs="仿宋_GB2312"/>
          <w:szCs w:val="32"/>
        </w:rPr>
        <w:t>刘苒</w:t>
      </w:r>
      <w:r>
        <w:rPr>
          <w:rFonts w:hint="eastAsia" w:cs="仿宋_GB2312"/>
          <w:szCs w:val="32"/>
        </w:rPr>
        <w:t>卷宗贰册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1D7E2B"/>
    <w:rsid w:val="00220702"/>
    <w:rsid w:val="00297A05"/>
    <w:rsid w:val="002E4431"/>
    <w:rsid w:val="00381353"/>
    <w:rsid w:val="00384E9E"/>
    <w:rsid w:val="004A3A94"/>
    <w:rsid w:val="004E47E8"/>
    <w:rsid w:val="005E768D"/>
    <w:rsid w:val="00696B88"/>
    <w:rsid w:val="00804641"/>
    <w:rsid w:val="00881524"/>
    <w:rsid w:val="00A6077B"/>
    <w:rsid w:val="00A63B4F"/>
    <w:rsid w:val="00C3536F"/>
    <w:rsid w:val="00C80644"/>
    <w:rsid w:val="00DC397F"/>
    <w:rsid w:val="00E261E3"/>
    <w:rsid w:val="00FF2E4D"/>
    <w:rsid w:val="0DEB2EF3"/>
    <w:rsid w:val="12FC32DB"/>
    <w:rsid w:val="18040CD1"/>
    <w:rsid w:val="4AA638B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190</Words>
  <Characters>1086</Characters>
  <Lines>9</Lines>
  <Paragraphs>2</Paragraphs>
  <TotalTime>1</TotalTime>
  <ScaleCrop>false</ScaleCrop>
  <LinksUpToDate>false</LinksUpToDate>
  <CharactersWithSpaces>1274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2024-10-22T07:01:48Z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C18F8844FEF946A49F28BF6E00F9078F</vt:lpwstr>
  </property>
</Properties>
</file>