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ind w:firstLine="2200" w:firstLineChars="500"/>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福建省未成年犯管教所</w:t>
      </w:r>
    </w:p>
    <w:p>
      <w:pPr>
        <w:snapToGrid w:val="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pStyle w:val="7"/>
        <w:spacing w:line="430" w:lineRule="exact"/>
        <w:ind w:left="640" w:right="160" w:firstLine="0"/>
        <w:jc w:val="right"/>
        <w:rPr>
          <w:rFonts w:hint="eastAsia" w:ascii="仿宋_GB2312" w:hAnsi="仿宋_GB2312" w:eastAsia="仿宋_GB2312" w:cs="仿宋_GB2312"/>
          <w:sz w:val="32"/>
          <w:szCs w:val="32"/>
          <w:lang w:val="en-US" w:eastAsia="zh-CN" w:bidi="ar-SA"/>
        </w:rPr>
      </w:pPr>
      <w:r>
        <w:rPr>
          <w:rFonts w:hint="eastAsia" w:eastAsia="楷体_GB2312" w:cs="楷体_GB2312"/>
          <w:szCs w:val="32"/>
        </w:rPr>
        <w:t>〔</w:t>
      </w:r>
      <w:r>
        <w:rPr>
          <w:rFonts w:eastAsia="楷体_GB2312" w:cs="楷体_GB2312"/>
          <w:szCs w:val="32"/>
        </w:rPr>
        <w:t>20</w:t>
      </w:r>
      <w:r>
        <w:rPr>
          <w:rFonts w:hint="eastAsia" w:eastAsia="楷体_GB2312"/>
          <w:szCs w:val="32"/>
        </w:rPr>
        <w:t>2</w:t>
      </w:r>
      <w:r>
        <w:rPr>
          <w:rFonts w:hint="eastAsia" w:eastAsia="楷体_GB2312"/>
          <w:szCs w:val="32"/>
          <w:lang w:val="en-US" w:eastAsia="zh-CN"/>
        </w:rPr>
        <w:t>4</w:t>
      </w:r>
      <w:r>
        <w:rPr>
          <w:rFonts w:hint="eastAsia" w:eastAsia="楷体_GB2312" w:cs="楷体_GB2312"/>
          <w:szCs w:val="32"/>
        </w:rPr>
        <w:t>〕闽狱未减字第</w:t>
      </w:r>
      <w:r>
        <w:rPr>
          <w:rFonts w:hint="eastAsia" w:eastAsia="楷体_GB2312"/>
          <w:szCs w:val="32"/>
          <w:lang w:val="en-US" w:eastAsia="zh-CN"/>
        </w:rPr>
        <w:t>298</w:t>
      </w:r>
      <w:r>
        <w:rPr>
          <w:rFonts w:hint="eastAsia" w:eastAsia="楷体_GB2312" w:cs="楷体_GB2312"/>
          <w:szCs w:val="32"/>
        </w:rPr>
        <w:t>号</w:t>
      </w:r>
    </w:p>
    <w:p>
      <w:pPr>
        <w:pStyle w:val="7"/>
        <w:spacing w:line="430" w:lineRule="exact"/>
        <w:ind w:left="640" w:right="-48" w:rightChars="-15" w:firstLine="0" w:firstLineChars="0"/>
        <w:rPr>
          <w:rFonts w:ascii="仿宋_GB2312"/>
          <w:b/>
          <w:bCs/>
          <w:sz w:val="28"/>
        </w:rPr>
      </w:pPr>
    </w:p>
    <w:p>
      <w:pPr>
        <w:keepNext w:val="0"/>
        <w:keepLines w:val="0"/>
        <w:pageBreakBefore w:val="0"/>
        <w:widowControl w:val="0"/>
        <w:kinsoku/>
        <w:wordWrap/>
        <w:overflowPunct/>
        <w:topLinePunct w:val="0"/>
        <w:bidi w:val="0"/>
        <w:snapToGrid/>
        <w:spacing w:line="500" w:lineRule="exact"/>
        <w:ind w:firstLine="640" w:firstLineChars="200"/>
        <w:textAlignment w:val="auto"/>
        <w:rPr>
          <w:rFonts w:ascii="仿宋_GB2312"/>
          <w:szCs w:val="32"/>
        </w:rPr>
      </w:pPr>
      <w:r>
        <w:rPr>
          <w:rFonts w:hint="eastAsia" w:ascii="仿宋_GB2312"/>
          <w:szCs w:val="32"/>
        </w:rPr>
        <w:t>罪犯任文典</w:t>
      </w:r>
      <w:r>
        <w:rPr>
          <w:rFonts w:hint="eastAsia" w:ascii="仿宋_GB2312"/>
          <w:szCs w:val="32"/>
        </w:rPr>
        <w:fldChar w:fldCharType="begin"/>
      </w:r>
      <w:r>
        <w:rPr>
          <w:rFonts w:hint="eastAsia" w:ascii="仿宋_GB2312"/>
          <w:szCs w:val="32"/>
        </w:rPr>
        <w:instrText xml:space="preserve"> AUTOTEXTLIST  \* MERGEFORMAT </w:instrText>
      </w:r>
      <w:r>
        <w:rPr>
          <w:rFonts w:hint="eastAsia" w:ascii="仿宋_GB2312"/>
          <w:szCs w:val="32"/>
        </w:rPr>
        <w:fldChar w:fldCharType="end"/>
      </w:r>
      <w:r>
        <w:rPr>
          <w:rFonts w:hint="eastAsia" w:ascii="仿宋_GB2312"/>
          <w:szCs w:val="32"/>
        </w:rPr>
        <w:t>，男，1983年10月3日出生，汉族，大学</w:t>
      </w:r>
      <w:r>
        <w:rPr>
          <w:rFonts w:hint="eastAsia" w:ascii="仿宋_GB2312"/>
          <w:szCs w:val="32"/>
          <w:lang w:val="en-US" w:eastAsia="zh-CN"/>
        </w:rPr>
        <w:t>文化</w:t>
      </w:r>
      <w:r>
        <w:rPr>
          <w:rFonts w:hint="eastAsia" w:ascii="仿宋_GB2312"/>
          <w:szCs w:val="32"/>
        </w:rPr>
        <w:t>，户籍所在地福建省福州市马尾区</w:t>
      </w:r>
      <w:bookmarkStart w:id="0" w:name="_GoBack"/>
      <w:bookmarkEnd w:id="0"/>
      <w:r>
        <w:rPr>
          <w:rFonts w:hint="eastAsia" w:ascii="仿宋_GB2312"/>
          <w:szCs w:val="32"/>
        </w:rPr>
        <w:t>，捕前系</w:t>
      </w:r>
      <w:r>
        <w:rPr>
          <w:rFonts w:hint="eastAsia" w:ascii="仿宋_GB2312"/>
          <w:szCs w:val="32"/>
          <w:lang w:val="en-US" w:eastAsia="zh-CN"/>
        </w:rPr>
        <w:t>某边防派出所政治教导员、所长及负责人</w:t>
      </w:r>
      <w:r>
        <w:rPr>
          <w:rFonts w:hint="eastAsia" w:ascii="仿宋_GB231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rPr>
          <w:rFonts w:ascii="仿宋_GB2312" w:cs="仿宋_GB2312"/>
          <w:szCs w:val="32"/>
        </w:rPr>
      </w:pPr>
      <w:r>
        <w:rPr>
          <w:rFonts w:hint="eastAsia" w:ascii="仿宋_GB2312"/>
          <w:szCs w:val="32"/>
        </w:rPr>
        <w:t>福建省福州市长乐区人民法院于2021年12月16日作出(2021)闽0112刑初530号刑事判决，以被告人任文典犯受贿罪，判处有期徒刑四年十个月，并处罚金人民币二十万元；犯行贿罪，判处有期徒刑二年，并处罚金人民币十万元，决定执行有期徒刑五年十个月，并处罚金人民币三十万元。</w:t>
      </w:r>
      <w:r>
        <w:rPr>
          <w:rFonts w:hint="eastAsia" w:ascii="仿宋_GB2312"/>
          <w:szCs w:val="32"/>
          <w:lang w:val="en-US" w:eastAsia="zh-CN"/>
        </w:rPr>
        <w:t>退出的犯罪所得人民币500000元，予以没收，上缴国库；继续追缴被告人任文典犯罪所得人民币652000元，予以没收，上缴国库。</w:t>
      </w:r>
      <w:r>
        <w:rPr>
          <w:rFonts w:hint="eastAsia" w:ascii="仿宋_GB2312"/>
          <w:szCs w:val="32"/>
        </w:rPr>
        <w:t>宣判后，被告人不服，提出上诉。福建省福州市中级人民法院于2022年4月18日作出(2022)闽01刑终343号刑事裁定：准许上诉人任文典撤回上诉。刑期自2021年7月27日起至2027年5月11日止。</w:t>
      </w:r>
      <w:r>
        <w:rPr>
          <w:rFonts w:hint="eastAsia" w:ascii="仿宋_GB2312"/>
        </w:rPr>
        <w:t>2022年5月18日</w:t>
      </w:r>
      <w:r>
        <w:rPr>
          <w:rFonts w:hint="eastAsia" w:ascii="仿宋_GB2312"/>
          <w:szCs w:val="32"/>
        </w:rPr>
        <w:t>交付福建省未成年犯管教所执行刑罚。属普管级罪犯。</w:t>
      </w:r>
    </w:p>
    <w:p>
      <w:pPr>
        <w:keepNext w:val="0"/>
        <w:keepLines w:val="0"/>
        <w:pageBreakBefore w:val="0"/>
        <w:widowControl w:val="0"/>
        <w:kinsoku/>
        <w:wordWrap/>
        <w:overflowPunct/>
        <w:topLinePunct w:val="0"/>
        <w:bidi w:val="0"/>
        <w:snapToGrid/>
        <w:spacing w:line="500" w:lineRule="exact"/>
        <w:ind w:firstLine="640" w:firstLineChars="200"/>
        <w:textAlignment w:val="auto"/>
        <w:rPr>
          <w:rFonts w:ascii="仿宋_GB2312" w:cs="仿宋_GB2312"/>
          <w:szCs w:val="32"/>
        </w:rPr>
      </w:pPr>
      <w:r>
        <w:rPr>
          <w:rFonts w:hint="eastAsia" w:ascii="仿宋_GB2312" w:hAnsi="仿宋_GB2312" w:cs="仿宋_GB2312"/>
          <w:szCs w:val="32"/>
        </w:rPr>
        <w:t>该犯</w:t>
      </w:r>
      <w:r>
        <w:rPr>
          <w:rFonts w:hint="eastAsia" w:ascii="仿宋_GB2312" w:hAnsi="宋体"/>
          <w:iCs/>
          <w:kern w:val="0"/>
          <w:szCs w:val="32"/>
          <w:lang w:val="zh-CN"/>
        </w:rPr>
        <w:t>自入监以来</w:t>
      </w:r>
      <w:r>
        <w:rPr>
          <w:rFonts w:hint="eastAsia" w:ascii="仿宋_GB2312" w:hAnsi="仿宋_GB2312" w:cs="仿宋_GB2312"/>
          <w:szCs w:val="32"/>
        </w:rPr>
        <w:t>确有</w:t>
      </w:r>
      <w:r>
        <w:rPr>
          <w:rFonts w:hint="eastAsia" w:ascii="仿宋_GB2312" w:hAnsi="仿宋" w:cs="仿宋_GB2312"/>
          <w:szCs w:val="32"/>
        </w:rPr>
        <w:t>悔改</w:t>
      </w:r>
      <w:r>
        <w:rPr>
          <w:rFonts w:hint="eastAsia" w:ascii="仿宋_GB2312" w:hAnsi="仿宋_GB2312" w:cs="仿宋_GB2312"/>
          <w:szCs w:val="32"/>
        </w:rPr>
        <w:t>表现，具体事实如下：</w:t>
      </w:r>
    </w:p>
    <w:p>
      <w:pPr>
        <w:pStyle w:val="7"/>
        <w:keepNext w:val="0"/>
        <w:keepLines w:val="0"/>
        <w:pageBreakBefore w:val="0"/>
        <w:widowControl w:val="0"/>
        <w:kinsoku/>
        <w:wordWrap/>
        <w:overflowPunct/>
        <w:topLinePunct w:val="0"/>
        <w:autoSpaceDE w:val="0"/>
        <w:autoSpaceDN w:val="0"/>
        <w:bidi w:val="0"/>
        <w:adjustRightInd w:val="0"/>
        <w:snapToGrid/>
        <w:spacing w:line="500" w:lineRule="exact"/>
        <w:ind w:firstLine="640"/>
        <w:textAlignment w:val="auto"/>
        <w:rPr>
          <w:rFonts w:ascii="仿宋_GB2312" w:hAnsi="仿宋"/>
          <w:iCs/>
          <w:kern w:val="2"/>
          <w:szCs w:val="32"/>
        </w:rPr>
      </w:pPr>
      <w:r>
        <w:rPr>
          <w:rFonts w:hint="eastAsia"/>
          <w:iCs/>
          <w:kern w:val="2"/>
          <w:szCs w:val="32"/>
          <w:lang w:val="zh-CN"/>
        </w:rPr>
        <w:t>1</w:t>
      </w:r>
      <w:r>
        <w:rPr>
          <w:rFonts w:hint="eastAsia" w:ascii="仿宋_GB2312" w:hAnsi="仿宋"/>
          <w:iCs/>
          <w:kern w:val="2"/>
          <w:szCs w:val="32"/>
          <w:lang w:val="zh-CN"/>
        </w:rPr>
        <w:t>.</w:t>
      </w:r>
      <w:r>
        <w:rPr>
          <w:rFonts w:hint="eastAsia" w:ascii="仿宋_GB2312" w:hAnsi="仿宋"/>
          <w:iCs/>
          <w:kern w:val="2"/>
          <w:szCs w:val="32"/>
        </w:rPr>
        <w:t>认罪悔罪：能服从法院判决，自书认罪悔罪书</w:t>
      </w:r>
    </w:p>
    <w:p>
      <w:pPr>
        <w:pStyle w:val="7"/>
        <w:keepNext w:val="0"/>
        <w:keepLines w:val="0"/>
        <w:pageBreakBefore w:val="0"/>
        <w:widowControl w:val="0"/>
        <w:kinsoku/>
        <w:wordWrap/>
        <w:overflowPunct/>
        <w:topLinePunct w:val="0"/>
        <w:autoSpaceDE w:val="0"/>
        <w:autoSpaceDN w:val="0"/>
        <w:bidi w:val="0"/>
        <w:adjustRightInd w:val="0"/>
        <w:snapToGrid/>
        <w:spacing w:line="500" w:lineRule="exact"/>
        <w:ind w:firstLine="640"/>
        <w:textAlignment w:val="auto"/>
        <w:rPr>
          <w:rFonts w:ascii="仿宋_GB2312" w:hAnsi="仿宋" w:cs="宋体"/>
          <w:szCs w:val="32"/>
          <w:lang w:val="zh-CN"/>
        </w:rPr>
      </w:pPr>
      <w:r>
        <w:rPr>
          <w:rFonts w:hint="eastAsia"/>
          <w:szCs w:val="32"/>
        </w:rPr>
        <w:t>2</w:t>
      </w:r>
      <w:r>
        <w:rPr>
          <w:rFonts w:hint="eastAsia" w:ascii="仿宋_GB2312" w:hAnsi="仿宋"/>
          <w:szCs w:val="32"/>
        </w:rPr>
        <w:t>.遵守监规</w:t>
      </w:r>
      <w:r>
        <w:rPr>
          <w:rFonts w:hint="eastAsia" w:ascii="仿宋_GB2312" w:hAnsi="仿宋" w:cs="宋体"/>
          <w:szCs w:val="32"/>
          <w:lang w:val="zh-CN"/>
        </w:rPr>
        <w:t>：能遵守法律法规及监规纪律，接受教育改造。</w:t>
      </w:r>
    </w:p>
    <w:p>
      <w:pPr>
        <w:pStyle w:val="7"/>
        <w:keepNext w:val="0"/>
        <w:keepLines w:val="0"/>
        <w:pageBreakBefore w:val="0"/>
        <w:widowControl w:val="0"/>
        <w:kinsoku/>
        <w:wordWrap/>
        <w:overflowPunct/>
        <w:topLinePunct w:val="0"/>
        <w:autoSpaceDE w:val="0"/>
        <w:autoSpaceDN w:val="0"/>
        <w:bidi w:val="0"/>
        <w:adjustRightInd w:val="0"/>
        <w:snapToGrid/>
        <w:spacing w:line="500" w:lineRule="exact"/>
        <w:ind w:left="640" w:firstLine="0" w:firstLineChars="0"/>
        <w:textAlignment w:val="auto"/>
        <w:rPr>
          <w:rFonts w:ascii="仿宋_GB2312" w:hAnsi="仿宋" w:cs="宋体"/>
          <w:szCs w:val="32"/>
          <w:lang w:val="zh-CN"/>
        </w:rPr>
      </w:pPr>
      <w:r>
        <w:rPr>
          <w:rFonts w:hint="eastAsia" w:cs="宋体"/>
          <w:szCs w:val="32"/>
          <w:lang w:val="zh-CN"/>
        </w:rPr>
        <w:t>3</w:t>
      </w:r>
      <w:r>
        <w:rPr>
          <w:rFonts w:hint="eastAsia" w:ascii="仿宋_GB2312" w:hAnsi="仿宋" w:cs="宋体"/>
          <w:szCs w:val="32"/>
          <w:lang w:val="zh-CN"/>
        </w:rPr>
        <w:t>.学习情况：能参加</w:t>
      </w:r>
      <w:r>
        <w:rPr>
          <w:rFonts w:hint="eastAsia" w:ascii="仿宋_GB2312" w:hAnsi="仿宋" w:cs="宋体"/>
          <w:szCs w:val="32"/>
        </w:rPr>
        <w:t>思想、文化、职业技术教育</w:t>
      </w:r>
      <w:r>
        <w:rPr>
          <w:rFonts w:hint="eastAsia" w:ascii="仿宋_GB2312" w:hAnsi="仿宋" w:cs="宋体"/>
          <w:szCs w:val="32"/>
          <w:lang w:val="zh-CN"/>
        </w:rPr>
        <w:t>。</w:t>
      </w:r>
    </w:p>
    <w:p>
      <w:pPr>
        <w:pStyle w:val="7"/>
        <w:keepNext w:val="0"/>
        <w:keepLines w:val="0"/>
        <w:pageBreakBefore w:val="0"/>
        <w:widowControl w:val="0"/>
        <w:kinsoku/>
        <w:wordWrap/>
        <w:overflowPunct/>
        <w:topLinePunct w:val="0"/>
        <w:autoSpaceDE w:val="0"/>
        <w:autoSpaceDN w:val="0"/>
        <w:bidi w:val="0"/>
        <w:adjustRightInd w:val="0"/>
        <w:snapToGrid/>
        <w:spacing w:line="500" w:lineRule="exact"/>
        <w:ind w:firstLine="640"/>
        <w:textAlignment w:val="auto"/>
        <w:rPr>
          <w:rFonts w:ascii="仿宋_GB2312" w:hAnsi="仿宋" w:cs="宋体"/>
          <w:szCs w:val="32"/>
          <w:lang w:val="zh-CN"/>
        </w:rPr>
      </w:pPr>
      <w:r>
        <w:rPr>
          <w:rFonts w:hint="eastAsia" w:cs="宋体"/>
          <w:szCs w:val="32"/>
          <w:lang w:val="zh-CN"/>
        </w:rPr>
        <w:t>4</w:t>
      </w:r>
      <w:r>
        <w:rPr>
          <w:rFonts w:hint="eastAsia" w:ascii="仿宋_GB2312" w:hAnsi="仿宋" w:cs="宋体"/>
          <w:szCs w:val="32"/>
          <w:lang w:val="zh-CN"/>
        </w:rPr>
        <w:t>.劳动改造：能参加劳动，努力完成</w:t>
      </w:r>
      <w:r>
        <w:rPr>
          <w:rFonts w:hint="eastAsia" w:ascii="仿宋_GB2312" w:hAnsi="仿宋" w:cs="宋体"/>
          <w:szCs w:val="32"/>
        </w:rPr>
        <w:t>劳动</w:t>
      </w:r>
      <w:r>
        <w:rPr>
          <w:rFonts w:hint="eastAsia" w:ascii="仿宋_GB2312" w:hAnsi="仿宋" w:cs="宋体"/>
          <w:szCs w:val="32"/>
          <w:lang w:val="zh-CN"/>
        </w:rPr>
        <w:t>任务。</w:t>
      </w:r>
    </w:p>
    <w:p>
      <w:pPr>
        <w:pStyle w:val="7"/>
        <w:keepNext w:val="0"/>
        <w:keepLines w:val="0"/>
        <w:pageBreakBefore w:val="0"/>
        <w:widowControl w:val="0"/>
        <w:kinsoku/>
        <w:wordWrap/>
        <w:overflowPunct/>
        <w:topLinePunct w:val="0"/>
        <w:bidi w:val="0"/>
        <w:snapToGrid/>
        <w:spacing w:line="500" w:lineRule="exact"/>
        <w:ind w:firstLine="640"/>
        <w:textAlignment w:val="auto"/>
        <w:rPr>
          <w:rFonts w:ascii="仿宋_GB2312"/>
          <w:szCs w:val="32"/>
        </w:rPr>
      </w:pPr>
      <w:r>
        <w:rPr>
          <w:rFonts w:hint="eastAsia" w:cs="宋体"/>
          <w:szCs w:val="32"/>
          <w:lang w:val="zh-CN"/>
        </w:rPr>
        <w:t>5</w:t>
      </w:r>
      <w:r>
        <w:rPr>
          <w:rFonts w:hint="eastAsia" w:ascii="仿宋_GB2312" w:hAnsi="仿宋" w:cs="宋体"/>
          <w:szCs w:val="32"/>
          <w:lang w:val="zh-CN"/>
        </w:rPr>
        <w:t>.奖惩情况：</w:t>
      </w:r>
      <w:r>
        <w:rPr>
          <w:rFonts w:hint="eastAsia" w:ascii="仿宋_GB2312" w:hAnsi="仿宋_GB2312" w:cs="仿宋_GB2312"/>
          <w:bCs/>
          <w:szCs w:val="32"/>
        </w:rPr>
        <w:t>该犯考核期2022年5月18</w:t>
      </w:r>
      <w:r>
        <w:rPr>
          <w:rFonts w:hint="eastAsia" w:ascii="仿宋_GB2312" w:hAnsi="仿宋" w:cs="宋体"/>
          <w:szCs w:val="32"/>
          <w:lang w:val="zh-CN"/>
        </w:rPr>
        <w:t>日至202</w:t>
      </w:r>
      <w:r>
        <w:rPr>
          <w:rFonts w:hint="eastAsia" w:ascii="仿宋_GB2312" w:hAnsi="仿宋" w:cs="宋体"/>
          <w:szCs w:val="32"/>
        </w:rPr>
        <w:t>4</w:t>
      </w:r>
      <w:r>
        <w:rPr>
          <w:rFonts w:hint="eastAsia" w:ascii="仿宋_GB2312" w:hAnsi="仿宋" w:cs="宋体"/>
          <w:szCs w:val="32"/>
          <w:lang w:val="zh-CN"/>
        </w:rPr>
        <w:t>年</w:t>
      </w:r>
      <w:r>
        <w:rPr>
          <w:rFonts w:hint="eastAsia" w:ascii="仿宋_GB2312" w:hAnsi="仿宋" w:cs="宋体"/>
          <w:szCs w:val="32"/>
        </w:rPr>
        <w:t>9</w:t>
      </w:r>
      <w:r>
        <w:rPr>
          <w:rFonts w:hint="eastAsia" w:ascii="仿宋_GB2312" w:hAnsi="仿宋" w:cs="宋体"/>
          <w:szCs w:val="32"/>
          <w:lang w:val="zh-CN"/>
        </w:rPr>
        <w:t>月</w:t>
      </w:r>
      <w:r>
        <w:rPr>
          <w:rFonts w:hint="eastAsia" w:ascii="仿宋_GB2312" w:hAnsi="仿宋" w:cs="宋体"/>
          <w:szCs w:val="32"/>
        </w:rPr>
        <w:t>30</w:t>
      </w:r>
      <w:r>
        <w:rPr>
          <w:rFonts w:hint="eastAsia" w:ascii="仿宋_GB2312" w:hAnsi="仿宋" w:cs="宋体"/>
          <w:szCs w:val="32"/>
          <w:lang w:val="zh-CN"/>
        </w:rPr>
        <w:t>日</w:t>
      </w:r>
      <w:r>
        <w:rPr>
          <w:rFonts w:hint="eastAsia" w:ascii="仿宋_GB2312" w:hAnsi="仿宋_GB2312" w:cs="仿宋_GB2312"/>
          <w:bCs/>
          <w:szCs w:val="32"/>
        </w:rPr>
        <w:t>累计获3090.5分，表扬3次，物质奖励1次；无违规扣分。</w:t>
      </w:r>
    </w:p>
    <w:p>
      <w:pPr>
        <w:pStyle w:val="7"/>
        <w:keepNext w:val="0"/>
        <w:keepLines w:val="0"/>
        <w:pageBreakBefore w:val="0"/>
        <w:widowControl w:val="0"/>
        <w:kinsoku/>
        <w:wordWrap/>
        <w:overflowPunct/>
        <w:topLinePunct w:val="0"/>
        <w:bidi w:val="0"/>
        <w:snapToGrid/>
        <w:spacing w:line="500" w:lineRule="exact"/>
        <w:ind w:firstLine="640"/>
        <w:textAlignment w:val="auto"/>
        <w:rPr>
          <w:szCs w:val="32"/>
        </w:rPr>
      </w:pPr>
      <w:r>
        <w:rPr>
          <w:rFonts w:hint="eastAsia"/>
          <w:szCs w:val="32"/>
        </w:rPr>
        <w:t>6.</w:t>
      </w:r>
      <w:r>
        <w:rPr>
          <w:rFonts w:hint="eastAsia" w:ascii="仿宋_GB2312"/>
          <w:szCs w:val="32"/>
        </w:rPr>
        <w:t>罪犯财产性判项履行情况：</w:t>
      </w:r>
    </w:p>
    <w:p>
      <w:pPr>
        <w:keepNext w:val="0"/>
        <w:keepLines w:val="0"/>
        <w:pageBreakBefore w:val="0"/>
        <w:widowControl w:val="0"/>
        <w:kinsoku/>
        <w:wordWrap/>
        <w:overflowPunct/>
        <w:topLinePunct w:val="0"/>
        <w:bidi w:val="0"/>
        <w:snapToGrid/>
        <w:spacing w:line="500" w:lineRule="exact"/>
        <w:ind w:firstLine="640" w:firstLineChars="200"/>
        <w:textAlignment w:val="auto"/>
        <w:rPr>
          <w:rFonts w:hint="eastAsia" w:ascii="仿宋_GB2312"/>
          <w:szCs w:val="32"/>
        </w:rPr>
      </w:pPr>
      <w:r>
        <w:rPr>
          <w:rFonts w:ascii="仿宋_GB2312"/>
          <w:szCs w:val="32"/>
        </w:rPr>
        <w:t>已履行人民币300000元，违法所得人民币652000元。其中本次提请向福建省长乐区人民法院缴纳罚金人民币300000元，违法所得人民币652000元。</w:t>
      </w:r>
      <w:r>
        <w:rPr>
          <w:rFonts w:hint="eastAsia" w:ascii="仿宋_GB2312"/>
          <w:szCs w:val="32"/>
        </w:rPr>
        <w:t>福建省福州市长乐区人民法院出具缴款凭证以及所出具履行债务证明（2022）闽0112执2161号予以证实。</w:t>
      </w:r>
    </w:p>
    <w:p>
      <w:pPr>
        <w:keepNext w:val="0"/>
        <w:keepLines w:val="0"/>
        <w:pageBreakBefore w:val="0"/>
        <w:widowControl w:val="0"/>
        <w:kinsoku/>
        <w:wordWrap/>
        <w:overflowPunct/>
        <w:topLinePunct w:val="0"/>
        <w:bidi w:val="0"/>
        <w:snapToGrid/>
        <w:spacing w:line="500" w:lineRule="exact"/>
        <w:ind w:firstLine="640" w:firstLineChars="200"/>
        <w:textAlignment w:val="auto"/>
        <w:rPr>
          <w:rFonts w:ascii="仿宋_GB2312"/>
          <w:color w:val="FF0000"/>
          <w:szCs w:val="32"/>
        </w:rPr>
      </w:pPr>
      <w:r>
        <w:rPr>
          <w:rFonts w:hint="eastAsia" w:ascii="仿宋_GB2312" w:hAnsi="仿宋_GB2312" w:cs="仿宋_GB2312"/>
          <w:szCs w:val="32"/>
          <w:lang w:val="en-US" w:eastAsia="zh-CN"/>
        </w:rPr>
        <w:t>该犯系职务犯罪，</w:t>
      </w:r>
      <w:r>
        <w:rPr>
          <w:rFonts w:hint="eastAsia" w:ascii="仿宋_GB2312" w:cs="仿宋_GB2312"/>
          <w:szCs w:val="32"/>
        </w:rPr>
        <w:t>属于从严掌握减刑对象，因此提请减刑幅度扣减</w:t>
      </w:r>
      <w:r>
        <w:rPr>
          <w:rFonts w:hint="eastAsia" w:ascii="仿宋_GB2312" w:cs="仿宋_GB2312"/>
          <w:szCs w:val="32"/>
          <w:lang w:val="en-US" w:eastAsia="zh-CN"/>
        </w:rPr>
        <w:t>1</w:t>
      </w:r>
      <w:r>
        <w:rPr>
          <w:rFonts w:hint="eastAsia" w:ascii="仿宋_GB2312" w:cs="仿宋_GB2312"/>
          <w:szCs w:val="32"/>
        </w:rPr>
        <w:t>个月</w:t>
      </w:r>
      <w:r>
        <w:rPr>
          <w:rFonts w:hint="eastAsia" w:ascii="仿宋_GB2312" w:hAnsi="仿宋_GB2312" w:cs="仿宋_GB2312"/>
          <w:szCs w:val="32"/>
          <w:lang w:val="en-US" w:eastAsia="zh-CN"/>
        </w:rPr>
        <w:t>。</w:t>
      </w:r>
    </w:p>
    <w:p>
      <w:pPr>
        <w:keepNext w:val="0"/>
        <w:keepLines w:val="0"/>
        <w:pageBreakBefore w:val="0"/>
        <w:widowControl w:val="0"/>
        <w:kinsoku/>
        <w:wordWrap/>
        <w:overflowPunct/>
        <w:topLinePunct w:val="0"/>
        <w:bidi w:val="0"/>
        <w:snapToGrid/>
        <w:spacing w:line="500" w:lineRule="exact"/>
        <w:ind w:firstLine="640" w:firstLineChars="200"/>
        <w:textAlignment w:val="auto"/>
        <w:rPr>
          <w:szCs w:val="32"/>
        </w:rPr>
      </w:pPr>
      <w:r>
        <w:rPr>
          <w:rFonts w:hint="eastAsia" w:ascii="仿宋_GB2312"/>
          <w:szCs w:val="32"/>
        </w:rPr>
        <w:t>本案于</w:t>
      </w:r>
      <w:r>
        <w:rPr>
          <w:rFonts w:hint="eastAsia" w:ascii="仿宋_GB2312"/>
          <w:szCs w:val="32"/>
          <w:lang w:val="en-US" w:eastAsia="zh-CN"/>
        </w:rPr>
        <w:t>2024</w:t>
      </w:r>
      <w:r>
        <w:rPr>
          <w:rFonts w:hint="eastAsia" w:ascii="仿宋_GB2312"/>
          <w:szCs w:val="32"/>
        </w:rPr>
        <w:t>年</w:t>
      </w:r>
      <w:r>
        <w:rPr>
          <w:rFonts w:hint="eastAsia" w:ascii="仿宋_GB2312"/>
          <w:szCs w:val="32"/>
          <w:lang w:val="en-US" w:eastAsia="zh-CN"/>
        </w:rPr>
        <w:t>12</w:t>
      </w:r>
      <w:r>
        <w:rPr>
          <w:rFonts w:hint="eastAsia" w:ascii="仿宋_GB2312"/>
          <w:szCs w:val="32"/>
        </w:rPr>
        <w:t>月</w:t>
      </w:r>
      <w:r>
        <w:rPr>
          <w:rFonts w:hint="eastAsia" w:ascii="仿宋_GB2312"/>
          <w:szCs w:val="32"/>
          <w:lang w:val="en-US" w:eastAsia="zh-CN"/>
        </w:rPr>
        <w:t>20</w:t>
      </w:r>
      <w:r>
        <w:rPr>
          <w:rFonts w:hint="eastAsia" w:ascii="仿宋_GB2312"/>
          <w:szCs w:val="32"/>
        </w:rPr>
        <w:t>日至</w:t>
      </w:r>
      <w:r>
        <w:rPr>
          <w:rFonts w:hint="eastAsia" w:ascii="仿宋_GB2312"/>
          <w:szCs w:val="32"/>
          <w:lang w:val="en-US" w:eastAsia="zh-CN"/>
        </w:rPr>
        <w:t>2024</w:t>
      </w:r>
      <w:r>
        <w:rPr>
          <w:rFonts w:hint="eastAsia" w:ascii="仿宋_GB2312"/>
          <w:szCs w:val="32"/>
        </w:rPr>
        <w:t>年</w:t>
      </w:r>
      <w:r>
        <w:rPr>
          <w:rFonts w:hint="eastAsia" w:ascii="仿宋_GB2312"/>
          <w:szCs w:val="32"/>
          <w:lang w:val="en-US" w:eastAsia="zh-CN"/>
        </w:rPr>
        <w:t>12</w:t>
      </w:r>
      <w:r>
        <w:rPr>
          <w:rFonts w:hint="eastAsia" w:ascii="仿宋_GB2312"/>
          <w:szCs w:val="32"/>
        </w:rPr>
        <w:t>月</w:t>
      </w:r>
      <w:r>
        <w:rPr>
          <w:rFonts w:hint="eastAsia" w:ascii="仿宋_GB2312"/>
          <w:szCs w:val="32"/>
          <w:lang w:val="en-US" w:eastAsia="zh-CN"/>
        </w:rPr>
        <w:t>26</w:t>
      </w:r>
      <w:r>
        <w:rPr>
          <w:rFonts w:hint="eastAsia" w:ascii="仿宋_GB2312"/>
          <w:szCs w:val="32"/>
        </w:rPr>
        <w:t>日在狱内公示未收到不同意见</w:t>
      </w:r>
      <w:r>
        <w:rPr>
          <w:rFonts w:hint="eastAsia"/>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rPr>
          <w:rFonts w:ascii="仿宋_GB2312" w:cs="仿宋_GB2312"/>
          <w:szCs w:val="32"/>
        </w:rPr>
      </w:pPr>
      <w:r>
        <w:rPr>
          <w:rFonts w:hint="eastAsia"/>
          <w:szCs w:val="32"/>
        </w:rPr>
        <w:t>因此，依照</w:t>
      </w:r>
      <w:r>
        <w:rPr>
          <w:rFonts w:hint="eastAsia" w:ascii="仿宋_GB2312" w:hAnsi="仿宋_GB2312" w:cs="仿宋_GB2312"/>
          <w:szCs w:val="32"/>
        </w:rPr>
        <w:t>《中华人民共和国刑法》第七十八条、第七十九条《中华人民共和国刑事诉讼法》第二百七十三条第二款、《中华人民共和国监狱法》第二十九条的规定，建议对罪犯任文典予以减刑</w:t>
      </w:r>
      <w:r>
        <w:rPr>
          <w:rFonts w:hint="eastAsia" w:ascii="仿宋_GB2312" w:hAnsi="仿宋_GB2312" w:cs="仿宋_GB2312"/>
          <w:szCs w:val="32"/>
          <w:lang w:val="en-US" w:eastAsia="zh-CN"/>
        </w:rPr>
        <w:t>四</w:t>
      </w:r>
      <w:r>
        <w:rPr>
          <w:rFonts w:hint="eastAsia" w:ascii="仿宋_GB2312" w:hAnsi="仿宋_GB2312" w:cs="仿宋_GB2312"/>
          <w:szCs w:val="32"/>
        </w:rPr>
        <w:t>个月。特提请你院审理裁定。</w:t>
      </w:r>
    </w:p>
    <w:p>
      <w:pPr>
        <w:pStyle w:val="2"/>
        <w:keepNext w:val="0"/>
        <w:keepLines w:val="0"/>
        <w:pageBreakBefore w:val="0"/>
        <w:widowControl w:val="0"/>
        <w:kinsoku/>
        <w:wordWrap/>
        <w:overflowPunct/>
        <w:topLinePunct w:val="0"/>
        <w:bidi w:val="0"/>
        <w:snapToGrid/>
        <w:spacing w:line="500" w:lineRule="exact"/>
        <w:ind w:right="-48" w:rightChars="-15" w:firstLine="640" w:firstLineChars="200"/>
        <w:textAlignment w:val="auto"/>
        <w:rPr>
          <w:szCs w:val="32"/>
        </w:rPr>
      </w:pPr>
      <w:r>
        <w:rPr>
          <w:rFonts w:hint="eastAsia"/>
          <w:szCs w:val="32"/>
        </w:rPr>
        <w:t>此致</w:t>
      </w:r>
    </w:p>
    <w:p>
      <w:pPr>
        <w:pStyle w:val="7"/>
        <w:keepNext w:val="0"/>
        <w:keepLines w:val="0"/>
        <w:pageBreakBefore w:val="0"/>
        <w:widowControl w:val="0"/>
        <w:kinsoku/>
        <w:wordWrap/>
        <w:overflowPunct/>
        <w:topLinePunct w:val="0"/>
        <w:bidi w:val="0"/>
        <w:snapToGrid/>
        <w:spacing w:line="500" w:lineRule="exact"/>
        <w:ind w:right="-48" w:rightChars="-15" w:firstLine="0" w:firstLineChars="0"/>
        <w:textAlignment w:val="auto"/>
        <w:rPr>
          <w:szCs w:val="32"/>
        </w:rPr>
      </w:pPr>
      <w:r>
        <w:rPr>
          <w:rFonts w:hint="eastAsia"/>
          <w:szCs w:val="32"/>
        </w:rPr>
        <w:t>福建省福州市中级人民法院</w:t>
      </w:r>
    </w:p>
    <w:p>
      <w:pPr>
        <w:pStyle w:val="7"/>
        <w:spacing w:line="430" w:lineRule="exact"/>
        <w:ind w:left="640" w:firstLine="0" w:firstLineChars="0"/>
        <w:rPr>
          <w:rFonts w:cs="仿宋_GB2312"/>
          <w:szCs w:val="32"/>
        </w:rPr>
      </w:pPr>
    </w:p>
    <w:p>
      <w:pPr>
        <w:pStyle w:val="7"/>
        <w:spacing w:line="430" w:lineRule="exact"/>
        <w:ind w:left="640" w:firstLine="0" w:firstLineChars="0"/>
        <w:rPr>
          <w:rFonts w:cs="仿宋_GB2312"/>
          <w:szCs w:val="32"/>
        </w:rPr>
      </w:pPr>
      <w:r>
        <w:rPr>
          <w:rFonts w:hint="eastAsia" w:cs="仿宋_GB2312"/>
          <w:szCs w:val="32"/>
        </w:rPr>
        <w:t>附件：⒈罪犯任文典卷宗</w:t>
      </w:r>
      <w:r>
        <w:rPr>
          <w:rFonts w:hint="eastAsia" w:cs="仿宋_GB2312"/>
          <w:szCs w:val="32"/>
          <w:lang w:val="en-US" w:eastAsia="zh-CN"/>
        </w:rPr>
        <w:t>贰</w:t>
      </w:r>
      <w:r>
        <w:rPr>
          <w:rFonts w:hint="eastAsia" w:cs="仿宋_GB2312"/>
          <w:szCs w:val="32"/>
        </w:rPr>
        <w:t>册</w:t>
      </w:r>
    </w:p>
    <w:p>
      <w:pPr>
        <w:pStyle w:val="7"/>
        <w:spacing w:line="430" w:lineRule="exact"/>
        <w:ind w:left="640" w:right="-48" w:rightChars="-15" w:firstLine="960" w:firstLineChars="300"/>
        <w:rPr>
          <w:rFonts w:cs="仿宋_GB2312"/>
          <w:szCs w:val="32"/>
        </w:rPr>
      </w:pPr>
      <w:r>
        <w:rPr>
          <w:rFonts w:hint="eastAsia" w:cs="仿宋_GB2312"/>
          <w:szCs w:val="32"/>
        </w:rPr>
        <w:t>⒉减刑建议书</w:t>
      </w:r>
      <w:r>
        <w:rPr>
          <w:rFonts w:hint="eastAsia" w:cs="仿宋_GB2312"/>
          <w:szCs w:val="32"/>
          <w:lang w:val="en-US" w:eastAsia="zh-CN"/>
        </w:rPr>
        <w:t>肆</w:t>
      </w:r>
      <w:r>
        <w:rPr>
          <w:rFonts w:hint="eastAsia" w:cs="仿宋_GB2312"/>
          <w:szCs w:val="32"/>
        </w:rPr>
        <w:t>份</w:t>
      </w:r>
    </w:p>
    <w:p>
      <w:pPr>
        <w:pStyle w:val="2"/>
        <w:spacing w:line="430" w:lineRule="exact"/>
        <w:ind w:left="640" w:right="-48" w:rightChars="-15"/>
        <w:rPr>
          <w:szCs w:val="32"/>
        </w:rPr>
      </w:pPr>
    </w:p>
    <w:p>
      <w:pPr>
        <w:pStyle w:val="2"/>
        <w:spacing w:line="430" w:lineRule="exact"/>
        <w:ind w:right="1280" w:rightChars="400"/>
        <w:jc w:val="right"/>
        <w:rPr>
          <w:szCs w:val="32"/>
        </w:rPr>
      </w:pPr>
      <w:r>
        <w:rPr>
          <w:rFonts w:hint="eastAsia"/>
          <w:szCs w:val="32"/>
        </w:rPr>
        <w:t>福建省未成年犯管教所</w:t>
      </w:r>
    </w:p>
    <w:p>
      <w:pPr>
        <w:pStyle w:val="2"/>
        <w:spacing w:line="430" w:lineRule="exact"/>
        <w:ind w:right="1280" w:rightChars="400"/>
        <w:jc w:val="center"/>
        <w:rPr>
          <w:szCs w:val="32"/>
        </w:rPr>
      </w:pPr>
      <w:r>
        <w:rPr>
          <w:rFonts w:hint="eastAsia"/>
          <w:szCs w:val="32"/>
          <w:lang w:val="en-US" w:eastAsia="zh-CN"/>
        </w:rPr>
        <w:t xml:space="preserve">                            2025</w:t>
      </w:r>
      <w:r>
        <w:rPr>
          <w:rFonts w:hint="eastAsia"/>
          <w:szCs w:val="32"/>
        </w:rPr>
        <w:t>年</w:t>
      </w:r>
      <w:r>
        <w:rPr>
          <w:rFonts w:hint="eastAsia"/>
          <w:szCs w:val="32"/>
          <w:lang w:val="en-US" w:eastAsia="zh-CN"/>
        </w:rPr>
        <w:t>1</w:t>
      </w:r>
      <w:r>
        <w:rPr>
          <w:rFonts w:hint="eastAsia"/>
          <w:szCs w:val="32"/>
        </w:rPr>
        <w:t>月</w:t>
      </w:r>
      <w:r>
        <w:rPr>
          <w:rFonts w:hint="eastAsia"/>
          <w:szCs w:val="32"/>
          <w:lang w:val="en-US" w:eastAsia="zh-CN"/>
        </w:rPr>
        <w:t>6</w:t>
      </w:r>
      <w:r>
        <w:rPr>
          <w:rFonts w:hint="eastAsia"/>
          <w:szCs w:val="32"/>
        </w:rPr>
        <w:t>日</w:t>
      </w:r>
    </w:p>
    <w:p/>
    <w:sectPr>
      <w:pgSz w:w="11906" w:h="16838"/>
      <w:pgMar w:top="1871" w:right="1304" w:bottom="1871" w:left="1587" w:header="851" w:footer="992" w:gutter="0"/>
      <w:cols w:space="0" w:num="1"/>
      <w:docGrid w:type="lines" w:linePitch="43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218"/>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418A0"/>
    <w:rsid w:val="0008723A"/>
    <w:rsid w:val="008E778B"/>
    <w:rsid w:val="00D418A0"/>
    <w:rsid w:val="1BF07CE4"/>
    <w:rsid w:val="1D6536FF"/>
    <w:rsid w:val="312216F1"/>
    <w:rsid w:val="39C95343"/>
    <w:rsid w:val="3C04685D"/>
    <w:rsid w:val="59DA7E5F"/>
    <w:rsid w:val="62B7276F"/>
    <w:rsid w:val="637D3E60"/>
    <w:rsid w:val="6FDB321D"/>
    <w:rsid w:val="7B44551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32"/>
      <w:sz w:val="3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qFormat/>
    <w:uiPriority w:val="99"/>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customStyle="1" w:styleId="7">
    <w:name w:val="列表段落1"/>
    <w:basedOn w:val="1"/>
    <w:qFormat/>
    <w:uiPriority w:val="99"/>
    <w:pPr>
      <w:ind w:firstLine="420" w:firstLineChars="200"/>
    </w:pPr>
  </w:style>
  <w:style w:type="character" w:customStyle="1" w:styleId="8">
    <w:name w:val="页眉 Char"/>
    <w:basedOn w:val="6"/>
    <w:link w:val="4"/>
    <w:qFormat/>
    <w:uiPriority w:val="0"/>
    <w:rPr>
      <w:rFonts w:eastAsia="仿宋_GB2312"/>
      <w:kern w:val="32"/>
      <w:sz w:val="18"/>
      <w:szCs w:val="18"/>
    </w:rPr>
  </w:style>
  <w:style w:type="character" w:customStyle="1" w:styleId="9">
    <w:name w:val="页脚 Char"/>
    <w:basedOn w:val="6"/>
    <w:link w:val="3"/>
    <w:qFormat/>
    <w:uiPriority w:val="0"/>
    <w:rPr>
      <w:rFonts w:eastAsia="仿宋_GB2312"/>
      <w:kern w:val="3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149</Words>
  <Characters>855</Characters>
  <Lines>7</Lines>
  <Paragraphs>2</Paragraphs>
  <TotalTime>0</TotalTime>
  <ScaleCrop>false</ScaleCrop>
  <LinksUpToDate>false</LinksUpToDate>
  <CharactersWithSpaces>1002</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DEYJHF</dc:creator>
  <cp:lastModifiedBy>叶贤蔚</cp:lastModifiedBy>
  <cp:lastPrinted>2024-11-10T00:16:00Z</cp:lastPrinted>
  <dcterms:modified xsi:type="dcterms:W3CDTF">2025-01-08T04:18:07Z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B1BF55F318CD4398BD602684FD1E9A37</vt:lpwstr>
  </property>
</Properties>
</file>