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2200" w:firstLineChars="500"/>
        <w:jc w:val="both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hint="eastAsia" w:ascii="Times New Roman" w:hAnsi="Times New Roman"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305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562" w:firstLineChars="20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罪犯孙健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，男，1993年2月13日出生，汉族，初中文化，户籍所在地福建省平潭县东庠乡，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捕前系无业。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福建省平潭县人民法院于2017年10月24日作出（2017）闽0128刑初158号刑事判决，以被告人孙健犯贩卖毒品罪，判处有期徒刑十五年，剥夺政治权利二年，并处没收个人财产人民币三万元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，扣押的人民币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850元予以充抵没收财产</w:t>
      </w:r>
      <w:r>
        <w:rPr>
          <w:rFonts w:hint="eastAsia" w:ascii="仿宋_GB2312" w:hAnsi="仿宋_GB2312" w:eastAsia="仿宋_GB2312" w:cs="仿宋_GB2312"/>
          <w:szCs w:val="32"/>
        </w:rPr>
        <w:t>。宣判后，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同案</w:t>
      </w:r>
      <w:r>
        <w:rPr>
          <w:rFonts w:hint="eastAsia" w:ascii="仿宋_GB2312" w:hAnsi="仿宋_GB2312" w:eastAsia="仿宋_GB2312" w:cs="仿宋_GB2312"/>
          <w:szCs w:val="32"/>
        </w:rPr>
        <w:t>被告人不服，提出上诉。福建省福州市中级人民法院于2018年1月10日作出（2018）闽01刑终3号刑事裁定：驳回上诉，维持原判。刑期自2016年11月1日起至2031年10月31日止。2018年2月12日交付福建省未成年犯管教所执行刑罚。2020年8月26日，福建省福州市中级人民法院作出（2020）闽01刑更2452号刑事裁定，对其减刑八个月，剥夺政治权利二年不变</w:t>
      </w:r>
      <w:r>
        <w:rPr>
          <w:rFonts w:hint="eastAsia" w:ascii="仿宋_GB2312" w:hAnsi="仿宋_GB2312" w:cs="仿宋_GB231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Cs/>
          <w:szCs w:val="32"/>
        </w:rPr>
        <w:t>2022年11月28日，福建省福州市中级人民法院作出（2022）闽01刑更3844号刑事裁定，对其减刑八个月，剥夺政治权利二年不变，</w:t>
      </w:r>
      <w:r>
        <w:rPr>
          <w:rFonts w:hint="eastAsia" w:ascii="仿宋_GB2312" w:hAnsi="仿宋_GB2312" w:eastAsia="仿宋_GB2312" w:cs="仿宋_GB2312"/>
          <w:szCs w:val="32"/>
        </w:rPr>
        <w:t>2022年11月29日送达。现刑期至2030年6月30日。属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普管</w:t>
      </w:r>
      <w:r>
        <w:rPr>
          <w:rFonts w:hint="eastAsia" w:ascii="仿宋_GB2312" w:hAnsi="仿宋_GB2312" w:eastAsia="仿宋_GB2312" w:cs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</w:t>
      </w:r>
      <w:r>
        <w:rPr>
          <w:rFonts w:hint="eastAsia" w:ascii="仿宋_GB2312" w:hAnsi="仿宋_GB2312" w:eastAsia="仿宋_GB2312" w:cs="仿宋_GB2312"/>
          <w:iCs/>
          <w:kern w:val="0"/>
          <w:szCs w:val="32"/>
        </w:rPr>
        <w:t>上次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该犯上次评定表扬剩余407.5分，本轮考核期2022年8月1日至2024年9月30日累计获3116分，合计获得3523.5分，表扬5次；间隔期2022年11月29日至2024年9月30日，获2572分。考核期内违规1次，扣3分，其中2024年6月25日因经调查，2023年12月期间，违反物品管理规定，私自传递一般物品的（与罪犯林飞交换加餐物品）扣3分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bCs/>
          <w:szCs w:val="32"/>
        </w:rPr>
        <w:t>原</w:t>
      </w:r>
      <w:r>
        <w:rPr>
          <w:rFonts w:hint="eastAsia" w:ascii="仿宋_GB2312" w:hAnsi="仿宋_GB2312" w:cs="仿宋_GB2312"/>
          <w:bCs/>
          <w:szCs w:val="32"/>
          <w:lang w:eastAsia="zh-CN"/>
        </w:rPr>
        <w:t>判</w:t>
      </w:r>
      <w:r>
        <w:rPr>
          <w:rFonts w:hint="eastAsia" w:ascii="仿宋_GB2312" w:hAnsi="仿宋_GB2312" w:eastAsia="仿宋_GB2312" w:cs="仿宋_GB2312"/>
          <w:bCs/>
          <w:szCs w:val="32"/>
        </w:rPr>
        <w:t>财产性判项：没收个人财产人民币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30000</w:t>
      </w:r>
      <w:r>
        <w:rPr>
          <w:rFonts w:hint="eastAsia" w:ascii="仿宋_GB2312" w:hAnsi="仿宋_GB2312" w:eastAsia="仿宋_GB2312" w:cs="仿宋_GB2312"/>
          <w:bCs/>
          <w:szCs w:val="32"/>
        </w:rPr>
        <w:t>元。已于第一次报减期间向</w:t>
      </w:r>
      <w:r>
        <w:rPr>
          <w:rFonts w:hint="eastAsia" w:ascii="仿宋_GB2312" w:hAnsi="仿宋_GB2312" w:cs="仿宋_GB2312"/>
          <w:bCs/>
          <w:szCs w:val="32"/>
          <w:lang w:eastAsia="zh-CN"/>
        </w:rPr>
        <w:t>福建省</w:t>
      </w:r>
      <w:r>
        <w:rPr>
          <w:rFonts w:hint="eastAsia" w:ascii="仿宋_GB2312" w:hAnsi="仿宋_GB2312" w:eastAsia="仿宋_GB2312" w:cs="仿宋_GB2312"/>
          <w:bCs/>
          <w:szCs w:val="32"/>
        </w:rPr>
        <w:t>平潭县人民法院缴纳人民币30000元，已全部履行完毕。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2024年9月30日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福建省</w:t>
      </w:r>
      <w:r>
        <w:rPr>
          <w:rFonts w:hint="eastAsia" w:ascii="仿宋_GB2312" w:hAnsi="仿宋_GB2312" w:eastAsia="仿宋_GB2312" w:cs="仿宋_GB2312"/>
          <w:bCs/>
          <w:szCs w:val="32"/>
        </w:rPr>
        <w:t>平潭县人民法院出具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回复函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bCs/>
          <w:szCs w:val="32"/>
        </w:rPr>
        <w:t>缴款凭证（电子票号：01142531）予以证实。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/>
          <w:szCs w:val="32"/>
        </w:rPr>
        <w:t>本案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于2024年12月20日至2024年12月26日在狱内公示未收到不同意见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因此，依照《中华人民共和国刑法》第七十八条、第七十九条《中华人民共和国刑事诉讼法》第二百七十三条第二款、《中华人民共和国监狱法》第二十九条的规定，建议对罪犯孙健予以减刑</w:t>
      </w:r>
      <w:r>
        <w:rPr>
          <w:rFonts w:hint="eastAsia" w:ascii="仿宋_GB2312" w:hAnsi="仿宋_GB2312" w:cs="仿宋_GB231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szCs w:val="32"/>
        </w:rPr>
        <w:t>个月，剥夺政治权利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Cs w:val="32"/>
        </w:rPr>
        <w:t>年不变。特提请你院审理裁定。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福建省福州市中级人民法院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附件：⒈罪犯孙健卷宗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贰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⒉减刑建议书肆份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</w:t>
      </w:r>
      <w:r>
        <w:rPr>
          <w:rFonts w:hint="eastAsia"/>
          <w:szCs w:val="32"/>
          <w:lang w:val="en-US" w:eastAsia="zh-CN"/>
        </w:rPr>
        <w:t xml:space="preserve">       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日</w:t>
      </w:r>
    </w:p>
    <w:p/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297A05"/>
    <w:rsid w:val="002A2E95"/>
    <w:rsid w:val="004A3A94"/>
    <w:rsid w:val="005C492B"/>
    <w:rsid w:val="005E768D"/>
    <w:rsid w:val="006009E8"/>
    <w:rsid w:val="00634262"/>
    <w:rsid w:val="00804641"/>
    <w:rsid w:val="00A6077B"/>
    <w:rsid w:val="00B835B0"/>
    <w:rsid w:val="00C3536F"/>
    <w:rsid w:val="00C82611"/>
    <w:rsid w:val="00DC397F"/>
    <w:rsid w:val="00E261E3"/>
    <w:rsid w:val="00FF50B5"/>
    <w:rsid w:val="11B77FB3"/>
    <w:rsid w:val="1ACE0E89"/>
    <w:rsid w:val="1B7A5CA4"/>
    <w:rsid w:val="1C0414DC"/>
    <w:rsid w:val="1CC43869"/>
    <w:rsid w:val="270C03E2"/>
    <w:rsid w:val="29185E8F"/>
    <w:rsid w:val="365735AC"/>
    <w:rsid w:val="50AC6346"/>
    <w:rsid w:val="61FF47AC"/>
    <w:rsid w:val="67695568"/>
    <w:rsid w:val="6DCC4A5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qFormat/>
    <w:uiPriority w:val="99"/>
    <w:rPr>
      <w:rFonts w:eastAsia="仿宋_GB2312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193</Words>
  <Characters>1106</Characters>
  <Lines>9</Lines>
  <Paragraphs>2</Paragraphs>
  <TotalTime>0</TotalTime>
  <ScaleCrop>false</ScaleCrop>
  <LinksUpToDate>false</LinksUpToDate>
  <CharactersWithSpaces>1297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2025-01-08T04:29:59Z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80E9020F47144A868E3ED09AB41A4DBF</vt:lpwstr>
  </property>
</Properties>
</file>