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提请减建议书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306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郑才云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，男，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1987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，住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福建省长乐区湖前镇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，捕前系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个体工商户。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省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福州市长乐区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人民法院于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日作出（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闽0112刑初349号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刑事判决，以被告人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郑才云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犯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开始赌场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年，罚金人民币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三万元；被告人郑才云、曾珍共同退出的犯罪所得人民币36752元，均予以没收，上缴国库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eastAsia="zh-CN"/>
        </w:rPr>
        <w:t>宣判后，被告人不服，提出上诉。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福建省福州市中级人民法院于2022年12月22日作出（2022）闽01刑终1160号刑事裁定，驳回上诉，维持原判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。刑期自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日起至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2028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日止。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该犯</w:t>
      </w:r>
      <w:r>
        <w:rPr>
          <w:rFonts w:hint="eastAsia" w:ascii="仿宋_GB2312" w:hAnsi="仿宋_GB2312" w:eastAsia="仿宋_GB2312" w:cs="仿宋_GB2312"/>
          <w:b w:val="0"/>
          <w:bCs w:val="0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确有悔改表现，具体事实如下：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2.遵守监规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zh-CN"/>
        </w:rPr>
        <w:t>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b w:val="0"/>
          <w:bCs w:val="0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劳动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该犯考核期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日至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日累计获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2051.4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分，表扬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次；违规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次，累计扣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分，其中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因违反内务规范，个人用品摆放不规范，被子未按六面光要求叠好，扣1分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6.该犯已履行人民币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66752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元；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其中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罚金人民币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30000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元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共同退出犯罪所得人民币36752元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福州市中级人民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法院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罪犯刑事赔偿及刑事裁判中财产等执行情况一览表（2022）闽01刑终1160号予以证实。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郑才云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予以减刑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福建省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b w:val="0"/>
          <w:bCs w:val="0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en-US" w:eastAsia="zh-CN"/>
        </w:rPr>
        <w:t>郑才云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卷宗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⒉减刑建议书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b w:val="0"/>
          <w:bCs w:val="0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rFonts w:hint="eastAsia" w:ascii="仿宋_GB2312" w:hAnsi="仿宋_GB2312" w:eastAsia="仿宋_GB2312" w:cs="仿宋_GB2312"/>
          <w:b w:val="0"/>
          <w:bCs w:val="0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年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月</w:t>
      </w:r>
      <w:r>
        <w:rPr>
          <w:rFonts w:hint="eastAsia" w:ascii="仿宋_GB2312" w:hAnsi="仿宋_GB2312" w:cs="仿宋_GB2312"/>
          <w:b w:val="0"/>
          <w:bCs w:val="0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20F0542C"/>
    <w:rsid w:val="308A33E0"/>
    <w:rsid w:val="35853FA8"/>
    <w:rsid w:val="3BDD1067"/>
    <w:rsid w:val="40F56B0F"/>
    <w:rsid w:val="72E3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2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2025-01-08T04:31:10Z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9672F551F7E44E40B1FEAE09704C623C</vt:lpwstr>
  </property>
</Properties>
</file>