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王亿明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户籍地福建省莆田市仙游县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务农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闽0322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初755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王亿明</w:t>
      </w:r>
      <w:r>
        <w:rPr>
          <w:rFonts w:hint="eastAsia" w:ascii="仿宋_GB2312"/>
          <w:szCs w:val="32"/>
        </w:rPr>
        <w:t>犯危害珍贵、濒危野生动物罪，判处有期徒刑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五个月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五万八千元（已缴纳）</w:t>
      </w:r>
      <w:r>
        <w:rPr>
          <w:rFonts w:hint="eastAsia" w:ascii="仿宋_GB2312"/>
          <w:szCs w:val="32"/>
        </w:rPr>
        <w:t>。刑期自2023年1月16日至2025年6月14日止。2023年3月20日交付福建省未成年犯管教所执行刑罚。属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 xml:space="preserve"> 该犯考核期2023年3月20日起至2024年9月30日累计获1790.2分，表扬1次，物质奖励1次；考核期内共违规扣分1次，累计扣分2分，其中2023年09月14日，因在监狱组织的规范考核中，规范背诵成绩不及格的，扣2分。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30" w:lineRule="exact"/>
        <w:ind w:left="0" w:leftChars="0" w:firstLine="640" w:firstLineChars="200"/>
        <w:textAlignment w:val="auto"/>
        <w:outlineLvl w:val="9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原判财产性判项：罚金人民币五万八千元（已缴纳）。该犯已履行人民币58000元，财产性判项已全部履行完毕；福建省仙游县人民法院出具的财政票据（票据号：0002292087）和刑事判决书予以证实。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王亿明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王亿明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C0832FF"/>
    <w:rsid w:val="125C3EC1"/>
    <w:rsid w:val="18F32582"/>
    <w:rsid w:val="1BDA6FC8"/>
    <w:rsid w:val="24411FE2"/>
    <w:rsid w:val="3879096D"/>
    <w:rsid w:val="3A323076"/>
    <w:rsid w:val="3FDF4D76"/>
    <w:rsid w:val="479B7645"/>
    <w:rsid w:val="4DA715B0"/>
    <w:rsid w:val="52605F8C"/>
    <w:rsid w:val="52FE6761"/>
    <w:rsid w:val="537C0670"/>
    <w:rsid w:val="58841B1C"/>
    <w:rsid w:val="5FC16FA8"/>
    <w:rsid w:val="646A2947"/>
    <w:rsid w:val="675165B6"/>
    <w:rsid w:val="68EC31A7"/>
    <w:rsid w:val="6C1C72D5"/>
    <w:rsid w:val="7B6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2798</Words>
  <Characters>3030</Characters>
  <Lines>17</Lines>
  <Paragraphs>4</Paragraphs>
  <TotalTime>1</TotalTime>
  <ScaleCrop>false</ScaleCrop>
  <LinksUpToDate>false</LinksUpToDate>
  <CharactersWithSpaces>3060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