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30" w:lineRule="exact"/>
        <w:ind w:firstLine="418" w:firstLineChars="95"/>
        <w:jc w:val="center"/>
        <w:rPr>
          <w:rFonts w:ascii="方正小标宋简体" w:hAnsi="方正小标宋简体" w:eastAsia="方正小标宋简体" w:cs="方正小标宋简体"/>
          <w:sz w:val="44"/>
          <w:szCs w:val="44"/>
        </w:rPr>
      </w:pPr>
    </w:p>
    <w:p>
      <w:pPr>
        <w:pStyle w:val="6"/>
        <w:ind w:firstLine="418" w:firstLineChars="95"/>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提请减刑建议书</w:t>
      </w:r>
    </w:p>
    <w:p>
      <w:pPr>
        <w:pStyle w:val="6"/>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szCs w:val="32"/>
        </w:rPr>
        <w:t>24</w:t>
      </w:r>
      <w:r>
        <w:rPr>
          <w:rFonts w:hint="eastAsia" w:eastAsia="楷体_GB2312" w:cs="楷体_GB2312"/>
          <w:szCs w:val="32"/>
        </w:rPr>
        <w:t>〕闽狱未减字第</w:t>
      </w:r>
      <w:r>
        <w:rPr>
          <w:rFonts w:hint="eastAsia" w:eastAsia="楷体_GB2312"/>
          <w:szCs w:val="32"/>
          <w:lang w:val="en-US" w:eastAsia="zh-CN"/>
        </w:rPr>
        <w:t>313</w:t>
      </w:r>
      <w:r>
        <w:rPr>
          <w:rFonts w:hint="eastAsia" w:eastAsia="楷体_GB2312" w:cs="楷体_GB2312"/>
          <w:szCs w:val="32"/>
        </w:rPr>
        <w:t>号</w:t>
      </w:r>
    </w:p>
    <w:p>
      <w:pPr>
        <w:pStyle w:val="6"/>
        <w:spacing w:line="430" w:lineRule="exact"/>
        <w:ind w:left="640" w:right="-48" w:rightChars="-15" w:firstLine="0" w:firstLineChars="0"/>
        <w:rPr>
          <w:rFonts w:ascii="仿宋_GB2312"/>
          <w:b/>
          <w:bCs/>
          <w:sz w:val="28"/>
        </w:rPr>
      </w:pPr>
    </w:p>
    <w:p>
      <w:pPr>
        <w:spacing w:line="430" w:lineRule="exact"/>
        <w:ind w:firstLine="640" w:firstLineChars="200"/>
        <w:rPr>
          <w:rFonts w:hint="eastAsia" w:ascii="仿宋_GB2312"/>
          <w:szCs w:val="32"/>
        </w:rPr>
      </w:pPr>
      <w:r>
        <w:rPr>
          <w:rFonts w:hint="eastAsia" w:ascii="仿宋_GB2312"/>
          <w:szCs w:val="32"/>
        </w:rPr>
        <w:t>罪犯</w:t>
      </w:r>
      <w:r>
        <w:rPr>
          <w:rFonts w:hint="eastAsia" w:ascii="仿宋_GB2312"/>
          <w:szCs w:val="32"/>
          <w:lang w:val="en-US" w:eastAsia="zh-CN"/>
        </w:rPr>
        <w:t>林杰夫</w:t>
      </w:r>
      <w:r>
        <w:rPr>
          <w:rFonts w:hint="eastAsia" w:ascii="仿宋_GB2312"/>
          <w:szCs w:val="32"/>
        </w:rPr>
        <w:fldChar w:fldCharType="begin"/>
      </w:r>
      <w:r>
        <w:rPr>
          <w:rFonts w:hint="eastAsia" w:ascii="仿宋_GB2312"/>
          <w:szCs w:val="32"/>
        </w:rPr>
        <w:instrText xml:space="preserve"> AUTOTEXTLIST  \* MERGEFORMAT </w:instrText>
      </w:r>
      <w:r>
        <w:rPr>
          <w:rFonts w:hint="eastAsia" w:ascii="仿宋_GB2312"/>
          <w:szCs w:val="32"/>
        </w:rPr>
        <w:fldChar w:fldCharType="end"/>
      </w:r>
      <w:r>
        <w:rPr>
          <w:rFonts w:hint="eastAsia" w:ascii="仿宋_GB2312"/>
          <w:szCs w:val="32"/>
        </w:rPr>
        <w:t>，男</w:t>
      </w:r>
      <w:r>
        <w:rPr>
          <w:rFonts w:hint="eastAsia" w:ascii="仿宋_GB2312"/>
          <w:szCs w:val="32"/>
          <w:lang w:eastAsia="zh-CN"/>
        </w:rPr>
        <w:t>，</w:t>
      </w:r>
      <w:r>
        <w:rPr>
          <w:rFonts w:hint="eastAsia" w:ascii="仿宋_GB2312"/>
          <w:szCs w:val="32"/>
        </w:rPr>
        <w:t>1977年6月25日出生，汉族，</w:t>
      </w:r>
      <w:r>
        <w:rPr>
          <w:rFonts w:hint="eastAsia" w:ascii="仿宋_GB2312"/>
          <w:szCs w:val="32"/>
          <w:lang w:val="en-US" w:eastAsia="zh-CN"/>
        </w:rPr>
        <w:t>初中文化</w:t>
      </w:r>
      <w:r>
        <w:rPr>
          <w:rFonts w:hint="eastAsia" w:ascii="仿宋_GB2312"/>
          <w:szCs w:val="32"/>
        </w:rPr>
        <w:t>，住福建省莆田市秀屿区</w:t>
      </w:r>
      <w:bookmarkStart w:id="0" w:name="_GoBack"/>
      <w:bookmarkEnd w:id="0"/>
      <w:r>
        <w:rPr>
          <w:rFonts w:hint="eastAsia" w:ascii="仿宋_GB2312"/>
          <w:szCs w:val="32"/>
        </w:rPr>
        <w:t>，捕前系</w:t>
      </w:r>
      <w:r>
        <w:rPr>
          <w:rFonts w:hint="eastAsia" w:ascii="仿宋_GB2312"/>
          <w:szCs w:val="32"/>
          <w:lang w:val="en-US" w:eastAsia="zh-CN"/>
        </w:rPr>
        <w:t>务工</w:t>
      </w:r>
      <w:r>
        <w:rPr>
          <w:rFonts w:hint="eastAsia" w:ascii="仿宋_GB2312"/>
          <w:szCs w:val="32"/>
        </w:rPr>
        <w:t>。</w:t>
      </w:r>
    </w:p>
    <w:p>
      <w:pPr>
        <w:spacing w:line="430" w:lineRule="exact"/>
        <w:ind w:firstLine="640" w:firstLineChars="200"/>
        <w:rPr>
          <w:rFonts w:hint="eastAsia" w:ascii="仿宋_GB2312"/>
          <w:szCs w:val="32"/>
        </w:rPr>
      </w:pPr>
      <w:r>
        <w:rPr>
          <w:rFonts w:hint="eastAsia" w:ascii="仿宋_GB2312"/>
          <w:szCs w:val="32"/>
        </w:rPr>
        <w:t>福建省莆田市荔城区人民法院于2021年1月28日作出（2021）闽0304刑初18号刑事判决，以被告人林杰夫犯拐卖儿童罪，判处有期徒刑五年，并处罚金人民币八千元，责令共同连带退出剩余违法所得款人民币五万元。宣判后，被告人不服，提出上诉。福建省莆田市中级人民法院于2021年5月27日作出（2021）闽03刑终198号刑事判决：一、维持莆田市荔城区人民法院（2021）闽0304刑初18号刑事判决第一、二、三、四、五、六、八项；二、撤销莆田市荔城区人民法院（2021）闽0304刑初18号刑事判决第七项；三、责令上诉人林杰夫在本判决生效后三十日内退出违法所得款人民币50000元，予以没收，上缴国库。刑期自2021年1月14日起至2026年1月11日止。2021年7月19日交付福建省未成年犯管教所执行刑罚。</w:t>
      </w:r>
      <w:r>
        <w:rPr>
          <w:rFonts w:hint="eastAsia" w:ascii="仿宋_GB2312"/>
          <w:szCs w:val="32"/>
          <w:lang w:val="en-US" w:eastAsia="zh-CN"/>
        </w:rPr>
        <w:t>2023</w:t>
      </w:r>
      <w:r>
        <w:rPr>
          <w:rFonts w:hint="eastAsia" w:ascii="仿宋_GB2312"/>
          <w:szCs w:val="32"/>
        </w:rPr>
        <w:t>年</w:t>
      </w:r>
      <w:r>
        <w:rPr>
          <w:rFonts w:hint="eastAsia" w:ascii="仿宋_GB2312"/>
          <w:szCs w:val="32"/>
          <w:lang w:val="en-US" w:eastAsia="zh-CN"/>
        </w:rPr>
        <w:t>7</w:t>
      </w:r>
      <w:r>
        <w:rPr>
          <w:rFonts w:hint="eastAsia" w:ascii="仿宋_GB2312"/>
          <w:szCs w:val="32"/>
        </w:rPr>
        <w:t>月</w:t>
      </w:r>
      <w:r>
        <w:rPr>
          <w:rFonts w:hint="eastAsia" w:ascii="仿宋_GB2312"/>
          <w:szCs w:val="32"/>
          <w:lang w:val="en-US" w:eastAsia="zh-CN"/>
        </w:rPr>
        <w:t>19</w:t>
      </w:r>
      <w:r>
        <w:rPr>
          <w:rFonts w:hint="eastAsia" w:ascii="仿宋_GB2312"/>
          <w:szCs w:val="32"/>
        </w:rPr>
        <w:t>日，</w:t>
      </w:r>
      <w:r>
        <w:rPr>
          <w:rFonts w:hint="eastAsia" w:ascii="仿宋_GB2312"/>
          <w:szCs w:val="32"/>
          <w:lang w:val="en-US" w:eastAsia="zh-CN"/>
        </w:rPr>
        <w:t>福建省福州市中级</w:t>
      </w:r>
      <w:r>
        <w:rPr>
          <w:rFonts w:hint="eastAsia" w:ascii="仿宋_GB2312"/>
          <w:szCs w:val="32"/>
        </w:rPr>
        <w:t>人民法院以</w:t>
      </w:r>
      <w:r>
        <w:rPr>
          <w:rFonts w:hint="eastAsia" w:ascii="仿宋_GB2312"/>
          <w:szCs w:val="32"/>
          <w:lang w:eastAsia="zh-CN"/>
        </w:rPr>
        <w:t>（</w:t>
      </w:r>
      <w:r>
        <w:rPr>
          <w:rFonts w:hint="eastAsia" w:ascii="仿宋_GB2312"/>
          <w:szCs w:val="32"/>
          <w:lang w:val="en-US" w:eastAsia="zh-CN"/>
        </w:rPr>
        <w:t>2023</w:t>
      </w:r>
      <w:r>
        <w:rPr>
          <w:rFonts w:hint="eastAsia" w:ascii="仿宋_GB2312"/>
          <w:szCs w:val="32"/>
          <w:lang w:eastAsia="zh-CN"/>
        </w:rPr>
        <w:t>）</w:t>
      </w:r>
      <w:r>
        <w:rPr>
          <w:rFonts w:hint="eastAsia" w:ascii="仿宋_GB2312"/>
          <w:szCs w:val="32"/>
          <w:lang w:val="en-US" w:eastAsia="zh-CN"/>
        </w:rPr>
        <w:t>闽01刑更2682号</w:t>
      </w:r>
      <w:r>
        <w:rPr>
          <w:rFonts w:hint="eastAsia" w:ascii="仿宋_GB2312"/>
          <w:szCs w:val="32"/>
        </w:rPr>
        <w:t>刑事裁定书，</w:t>
      </w:r>
      <w:r>
        <w:rPr>
          <w:rFonts w:hint="eastAsia" w:ascii="仿宋_GB2312" w:hAnsi="仿宋_GB2312" w:cs="仿宋_GB2312"/>
          <w:szCs w:val="32"/>
        </w:rPr>
        <w:t>对其减刑</w:t>
      </w:r>
      <w:r>
        <w:rPr>
          <w:rFonts w:hint="eastAsia" w:ascii="仿宋_GB2312" w:hAnsi="仿宋" w:cs="宋体"/>
          <w:szCs w:val="32"/>
          <w:lang w:val="en-US" w:eastAsia="zh-CN"/>
        </w:rPr>
        <w:t>五</w:t>
      </w:r>
      <w:r>
        <w:rPr>
          <w:rFonts w:hint="eastAsia" w:ascii="仿宋_GB2312" w:hAnsi="仿宋_GB2312" w:cs="仿宋_GB2312"/>
          <w:szCs w:val="32"/>
        </w:rPr>
        <w:t>个月，</w:t>
      </w:r>
      <w:r>
        <w:rPr>
          <w:rFonts w:hint="eastAsia" w:ascii="仿宋_GB2312" w:hAnsi="仿宋_GB2312" w:cs="仿宋_GB2312"/>
          <w:szCs w:val="32"/>
          <w:lang w:val="en-US" w:eastAsia="zh-CN"/>
        </w:rPr>
        <w:t>2023</w:t>
      </w:r>
      <w:r>
        <w:rPr>
          <w:rFonts w:hint="eastAsia" w:ascii="仿宋_GB2312" w:hAnsi="仿宋_GB2312" w:cs="仿宋_GB2312"/>
          <w:szCs w:val="32"/>
        </w:rPr>
        <w:t>年</w:t>
      </w:r>
      <w:r>
        <w:rPr>
          <w:rFonts w:hint="eastAsia" w:ascii="仿宋_GB2312" w:hAnsi="仿宋_GB2312" w:cs="仿宋_GB2312"/>
          <w:szCs w:val="32"/>
          <w:lang w:val="en-US" w:eastAsia="zh-CN"/>
        </w:rPr>
        <w:t>7</w:t>
      </w:r>
      <w:r>
        <w:rPr>
          <w:rFonts w:hint="eastAsia" w:ascii="仿宋_GB2312" w:hAnsi="仿宋_GB2312" w:cs="仿宋_GB2312"/>
          <w:szCs w:val="32"/>
        </w:rPr>
        <w:t>月</w:t>
      </w:r>
      <w:r>
        <w:rPr>
          <w:rFonts w:hint="eastAsia" w:ascii="仿宋_GB2312" w:hAnsi="仿宋_GB2312" w:cs="仿宋_GB2312"/>
          <w:szCs w:val="32"/>
          <w:lang w:val="en-US" w:eastAsia="zh-CN"/>
        </w:rPr>
        <w:t>24</w:t>
      </w:r>
      <w:r>
        <w:rPr>
          <w:rFonts w:hint="eastAsia" w:ascii="仿宋_GB2312" w:hAnsi="仿宋_GB2312" w:cs="仿宋_GB2312"/>
          <w:szCs w:val="32"/>
        </w:rPr>
        <w:t>日送达。</w:t>
      </w:r>
      <w:r>
        <w:rPr>
          <w:rFonts w:hint="eastAsia" w:ascii="仿宋_GB2312"/>
          <w:szCs w:val="32"/>
        </w:rPr>
        <w:t>现刑期至</w:t>
      </w:r>
      <w:r>
        <w:rPr>
          <w:rFonts w:hint="eastAsia" w:ascii="仿宋_GB2312"/>
          <w:szCs w:val="32"/>
          <w:lang w:val="en-US" w:eastAsia="zh-CN"/>
        </w:rPr>
        <w:t>2025</w:t>
      </w:r>
      <w:r>
        <w:rPr>
          <w:rFonts w:hint="eastAsia" w:ascii="仿宋_GB2312"/>
          <w:szCs w:val="32"/>
        </w:rPr>
        <w:t>年</w:t>
      </w:r>
      <w:r>
        <w:rPr>
          <w:rFonts w:hint="eastAsia" w:ascii="仿宋_GB2312"/>
          <w:szCs w:val="32"/>
          <w:lang w:val="en-US" w:eastAsia="zh-CN"/>
        </w:rPr>
        <w:t>8</w:t>
      </w:r>
      <w:r>
        <w:rPr>
          <w:rFonts w:hint="eastAsia" w:ascii="仿宋_GB2312"/>
          <w:szCs w:val="32"/>
        </w:rPr>
        <w:t>月</w:t>
      </w:r>
      <w:r>
        <w:rPr>
          <w:rFonts w:hint="eastAsia" w:ascii="仿宋_GB2312"/>
          <w:szCs w:val="32"/>
          <w:lang w:val="en-US" w:eastAsia="zh-CN"/>
        </w:rPr>
        <w:t>11</w:t>
      </w:r>
      <w:r>
        <w:rPr>
          <w:rFonts w:hint="eastAsia" w:ascii="仿宋_GB2312"/>
          <w:szCs w:val="32"/>
        </w:rPr>
        <w:t>日。属</w:t>
      </w:r>
      <w:r>
        <w:rPr>
          <w:rFonts w:hint="eastAsia" w:ascii="仿宋_GB2312"/>
          <w:szCs w:val="32"/>
          <w:lang w:val="en-US" w:eastAsia="zh-CN"/>
        </w:rPr>
        <w:t>普管</w:t>
      </w:r>
      <w:r>
        <w:rPr>
          <w:rFonts w:hint="eastAsia" w:ascii="仿宋_GB2312"/>
          <w:szCs w:val="32"/>
        </w:rPr>
        <w:t>级罪犯。</w:t>
      </w:r>
    </w:p>
    <w:p>
      <w:pPr>
        <w:spacing w:line="430" w:lineRule="exact"/>
        <w:ind w:firstLine="640" w:firstLineChars="200"/>
        <w:rPr>
          <w:rFonts w:ascii="仿宋_GB2312" w:cs="仿宋_GB2312"/>
          <w:szCs w:val="32"/>
        </w:rPr>
      </w:pPr>
      <w:r>
        <w:rPr>
          <w:rFonts w:hint="eastAsia" w:ascii="仿宋_GB2312" w:hAnsi="宋体"/>
          <w:iCs/>
          <w:kern w:val="0"/>
          <w:szCs w:val="32"/>
          <w:lang w:val="zh-CN"/>
        </w:rPr>
        <w:t>自</w:t>
      </w:r>
      <w:r>
        <w:rPr>
          <w:rFonts w:hint="eastAsia" w:ascii="仿宋_GB2312" w:hAnsi="宋体"/>
          <w:iCs/>
          <w:kern w:val="0"/>
          <w:szCs w:val="32"/>
        </w:rPr>
        <w:t>上次</w:t>
      </w:r>
      <w:r>
        <w:rPr>
          <w:rFonts w:hint="eastAsia" w:ascii="仿宋_GB2312" w:hAnsi="宋体"/>
          <w:iCs/>
          <w:kern w:val="0"/>
          <w:szCs w:val="32"/>
          <w:lang w:val="zh-CN"/>
        </w:rPr>
        <w:t>减刑以来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p>
    <w:p>
      <w:pPr>
        <w:pStyle w:val="6"/>
        <w:autoSpaceDE w:val="0"/>
        <w:autoSpaceDN w:val="0"/>
        <w:adjustRightInd w:val="0"/>
        <w:spacing w:line="430" w:lineRule="exact"/>
        <w:ind w:firstLine="640"/>
        <w:rPr>
          <w:rFonts w:ascii="仿宋_GB2312" w:hAnsi="仿宋"/>
          <w:iCs/>
          <w:kern w:val="2"/>
          <w:szCs w:val="32"/>
        </w:rPr>
      </w:pPr>
      <w:r>
        <w:rPr>
          <w:rFonts w:hint="eastAsia"/>
          <w:iCs/>
          <w:kern w:val="2"/>
          <w:szCs w:val="32"/>
          <w:lang w:val="zh-CN"/>
        </w:rPr>
        <w:t>1</w:t>
      </w:r>
      <w:r>
        <w:rPr>
          <w:rFonts w:hint="eastAsia" w:ascii="仿宋_GB2312" w:hAnsi="仿宋"/>
          <w:iCs/>
          <w:kern w:val="2"/>
          <w:szCs w:val="32"/>
          <w:lang w:val="zh-CN"/>
        </w:rPr>
        <w:t>.</w:t>
      </w:r>
      <w:r>
        <w:rPr>
          <w:rFonts w:hint="eastAsia" w:ascii="仿宋_GB2312" w:hAnsi="仿宋"/>
          <w:iCs/>
          <w:kern w:val="2"/>
          <w:szCs w:val="32"/>
        </w:rPr>
        <w:t>认罪悔罪：能服从法院判决，自书认罪悔罪书。</w:t>
      </w:r>
    </w:p>
    <w:p>
      <w:pPr>
        <w:pStyle w:val="6"/>
        <w:autoSpaceDE w:val="0"/>
        <w:autoSpaceDN w:val="0"/>
        <w:adjustRightInd w:val="0"/>
        <w:spacing w:line="430" w:lineRule="exact"/>
        <w:ind w:firstLine="640"/>
        <w:rPr>
          <w:rFonts w:ascii="仿宋_GB2312" w:hAnsi="仿宋" w:cs="宋体"/>
          <w:szCs w:val="32"/>
          <w:lang w:val="zh-CN"/>
        </w:rPr>
      </w:pPr>
      <w:r>
        <w:rPr>
          <w:rFonts w:hint="eastAsia"/>
          <w:szCs w:val="32"/>
        </w:rPr>
        <w:t>2</w:t>
      </w: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6"/>
        <w:autoSpaceDE w:val="0"/>
        <w:autoSpaceDN w:val="0"/>
        <w:adjustRightInd w:val="0"/>
        <w:spacing w:line="430" w:lineRule="exact"/>
        <w:ind w:left="640" w:firstLine="0" w:firstLineChars="0"/>
        <w:rPr>
          <w:rFonts w:ascii="仿宋_GB2312" w:hAnsi="仿宋" w:cs="宋体"/>
          <w:szCs w:val="32"/>
          <w:lang w:val="zh-CN"/>
        </w:rPr>
      </w:pPr>
      <w:r>
        <w:rPr>
          <w:rFonts w:hint="eastAsia" w:cs="宋体"/>
          <w:szCs w:val="32"/>
          <w:lang w:val="zh-CN"/>
        </w:rPr>
        <w:t>3</w:t>
      </w: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6"/>
        <w:autoSpaceDE w:val="0"/>
        <w:autoSpaceDN w:val="0"/>
        <w:adjustRightInd w:val="0"/>
        <w:spacing w:line="430" w:lineRule="exact"/>
        <w:ind w:firstLine="640"/>
        <w:rPr>
          <w:rFonts w:ascii="仿宋_GB2312" w:hAnsi="仿宋" w:cs="宋体"/>
          <w:szCs w:val="32"/>
          <w:lang w:val="zh-CN"/>
        </w:rPr>
      </w:pPr>
      <w:r>
        <w:rPr>
          <w:rFonts w:hint="eastAsia" w:cs="宋体"/>
          <w:szCs w:val="32"/>
          <w:lang w:val="zh-CN"/>
        </w:rPr>
        <w:t>4</w:t>
      </w: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6"/>
        <w:spacing w:line="430" w:lineRule="exact"/>
        <w:ind w:firstLine="640"/>
        <w:rPr>
          <w:rFonts w:ascii="仿宋_GB2312"/>
          <w:szCs w:val="32"/>
        </w:rPr>
      </w:pPr>
      <w:r>
        <w:rPr>
          <w:rFonts w:hint="eastAsia" w:cs="宋体"/>
          <w:szCs w:val="32"/>
          <w:lang w:val="zh-CN"/>
        </w:rPr>
        <w:t>5</w:t>
      </w:r>
      <w:r>
        <w:rPr>
          <w:rFonts w:hint="eastAsia" w:ascii="仿宋_GB2312" w:hAnsi="仿宋" w:cs="宋体"/>
          <w:szCs w:val="32"/>
          <w:lang w:val="zh-CN"/>
        </w:rPr>
        <w:t>.奖惩情况：</w:t>
      </w:r>
      <w:r>
        <w:rPr>
          <w:rFonts w:hint="eastAsia" w:ascii="仿宋_GB2312"/>
          <w:szCs w:val="32"/>
        </w:rPr>
        <w:t xml:space="preserve">该犯上次评定表扬剩余395.2分，本轮考核期2023年4月1日至2024年9月30日累计获2148分，合计获得2543.2分，表扬4次；间隔期2023年7月24日至2024年9月30日，获1603分。考核期内无违规扣分。  </w:t>
      </w:r>
    </w:p>
    <w:p>
      <w:pPr>
        <w:pStyle w:val="6"/>
        <w:keepNext w:val="0"/>
        <w:keepLines w:val="0"/>
        <w:pageBreakBefore w:val="0"/>
        <w:widowControl w:val="0"/>
        <w:kinsoku/>
        <w:wordWrap/>
        <w:overflowPunct/>
        <w:topLinePunct w:val="0"/>
        <w:autoSpaceDE/>
        <w:autoSpaceDN/>
        <w:bidi w:val="0"/>
        <w:adjustRightInd/>
        <w:snapToGrid/>
        <w:spacing w:line="430" w:lineRule="exact"/>
        <w:ind w:firstLine="640"/>
        <w:textAlignment w:val="auto"/>
        <w:rPr>
          <w:rFonts w:hint="eastAsia"/>
          <w:szCs w:val="32"/>
        </w:rPr>
      </w:pPr>
      <w:r>
        <w:rPr>
          <w:rFonts w:hint="eastAsia"/>
          <w:szCs w:val="32"/>
        </w:rPr>
        <w:t>6.原判财产性判项：罚金人民币八千元（二审已缴纳），退出违法所得人民币50000元。该犯已履行人民币58000元。福建省莆田市中级人民法院和福建省莆田市荔城区人民法院出具的财政票据（票据号：02496576、0001539413）和刑事判决书予以证实。</w:t>
      </w:r>
    </w:p>
    <w:p>
      <w:pPr>
        <w:pStyle w:val="6"/>
        <w:keepNext w:val="0"/>
        <w:keepLines w:val="0"/>
        <w:pageBreakBefore w:val="0"/>
        <w:widowControl w:val="0"/>
        <w:kinsoku/>
        <w:wordWrap/>
        <w:overflowPunct/>
        <w:topLinePunct w:val="0"/>
        <w:autoSpaceDE/>
        <w:autoSpaceDN/>
        <w:bidi w:val="0"/>
        <w:adjustRightInd/>
        <w:snapToGrid/>
        <w:spacing w:line="430" w:lineRule="exact"/>
        <w:ind w:firstLine="640"/>
        <w:textAlignment w:val="auto"/>
        <w:rPr>
          <w:rFonts w:hint="default" w:eastAsia="仿宋_GB2312"/>
          <w:szCs w:val="32"/>
          <w:lang w:val="en-US" w:eastAsia="zh-CN"/>
        </w:rPr>
      </w:pPr>
      <w:r>
        <w:rPr>
          <w:rFonts w:hint="eastAsia"/>
          <w:szCs w:val="32"/>
          <w:lang w:val="en-US" w:eastAsia="zh-CN"/>
        </w:rPr>
        <w:t>因该犯犯罪性质恶劣，根据《福建省关于办理减刑、假释案件实施细则》第六条，建议从严掌握减刑幅度，扣减呈报幅度一个月。</w:t>
      </w:r>
    </w:p>
    <w:p>
      <w:pPr>
        <w:spacing w:line="430" w:lineRule="exact"/>
        <w:ind w:firstLine="640" w:firstLineChars="200"/>
        <w:rPr>
          <w:szCs w:val="32"/>
        </w:rPr>
      </w:pPr>
      <w:r>
        <w:rPr>
          <w:rFonts w:hint="eastAsia" w:ascii="仿宋_GB2312"/>
          <w:szCs w:val="32"/>
        </w:rPr>
        <w:t>本案于</w:t>
      </w:r>
      <w:r>
        <w:rPr>
          <w:rFonts w:hint="eastAsia"/>
          <w:szCs w:val="32"/>
          <w:lang w:val="en-US" w:eastAsia="zh-CN"/>
        </w:rPr>
        <w:t>2024</w:t>
      </w:r>
      <w:r>
        <w:rPr>
          <w:rFonts w:hint="eastAsia" w:ascii="仿宋_GB2312"/>
          <w:szCs w:val="32"/>
        </w:rPr>
        <w:t>年</w:t>
      </w:r>
      <w:r>
        <w:rPr>
          <w:rFonts w:hint="eastAsia" w:ascii="仿宋_GB2312"/>
          <w:szCs w:val="32"/>
          <w:lang w:val="en-US" w:eastAsia="zh-CN"/>
        </w:rPr>
        <w:t>12</w:t>
      </w:r>
      <w:r>
        <w:rPr>
          <w:rFonts w:hint="eastAsia" w:ascii="仿宋_GB2312"/>
          <w:szCs w:val="32"/>
        </w:rPr>
        <w:t>月</w:t>
      </w:r>
      <w:r>
        <w:rPr>
          <w:rFonts w:hint="eastAsia" w:ascii="仿宋_GB2312"/>
          <w:szCs w:val="32"/>
          <w:lang w:val="en-US" w:eastAsia="zh-CN"/>
        </w:rPr>
        <w:t>20</w:t>
      </w:r>
      <w:r>
        <w:rPr>
          <w:rFonts w:hint="eastAsia" w:ascii="仿宋_GB2312"/>
          <w:szCs w:val="32"/>
        </w:rPr>
        <w:t>日至</w:t>
      </w:r>
      <w:r>
        <w:rPr>
          <w:rFonts w:hint="eastAsia"/>
          <w:szCs w:val="32"/>
          <w:lang w:val="en-US" w:eastAsia="zh-CN"/>
        </w:rPr>
        <w:t>2024</w:t>
      </w:r>
      <w:r>
        <w:rPr>
          <w:rFonts w:hint="eastAsia" w:ascii="仿宋_GB2312"/>
          <w:szCs w:val="32"/>
        </w:rPr>
        <w:t>年</w:t>
      </w:r>
      <w:r>
        <w:rPr>
          <w:rFonts w:hint="eastAsia"/>
          <w:szCs w:val="32"/>
          <w:lang w:val="en-US" w:eastAsia="zh-CN"/>
        </w:rPr>
        <w:t>12</w:t>
      </w:r>
      <w:r>
        <w:rPr>
          <w:rFonts w:hint="eastAsia" w:ascii="仿宋_GB2312"/>
          <w:szCs w:val="32"/>
        </w:rPr>
        <w:t>月</w:t>
      </w:r>
      <w:r>
        <w:rPr>
          <w:rFonts w:hint="eastAsia"/>
          <w:szCs w:val="32"/>
          <w:lang w:val="en-US" w:eastAsia="zh-CN"/>
        </w:rPr>
        <w:t>26</w:t>
      </w:r>
      <w:r>
        <w:rPr>
          <w:rFonts w:hint="eastAsia" w:ascii="仿宋_GB2312"/>
          <w:szCs w:val="32"/>
        </w:rPr>
        <w:t>日在狱内公示未收到不同意见。</w:t>
      </w:r>
    </w:p>
    <w:p>
      <w:pPr>
        <w:spacing w:line="430" w:lineRule="exact"/>
        <w:ind w:firstLine="640" w:firstLineChars="200"/>
        <w:rPr>
          <w:rFonts w:asci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hAnsi="仿宋_GB2312" w:cs="仿宋_GB2312"/>
          <w:szCs w:val="32"/>
          <w:lang w:val="en-US" w:eastAsia="zh-CN"/>
        </w:rPr>
        <w:t>林杰夫</w:t>
      </w:r>
      <w:r>
        <w:rPr>
          <w:rFonts w:hint="eastAsia" w:ascii="仿宋_GB2312" w:hAnsi="仿宋_GB2312" w:cs="仿宋_GB2312"/>
          <w:szCs w:val="32"/>
        </w:rPr>
        <w:t>予以减刑</w:t>
      </w:r>
      <w:r>
        <w:rPr>
          <w:rFonts w:hint="eastAsia" w:ascii="仿宋_GB2312" w:hAnsi="仿宋_GB2312" w:cs="仿宋_GB2312"/>
          <w:szCs w:val="32"/>
          <w:lang w:val="en-US" w:eastAsia="zh-CN"/>
        </w:rPr>
        <w:t>六</w:t>
      </w:r>
      <w:r>
        <w:rPr>
          <w:rFonts w:hint="eastAsia" w:ascii="仿宋_GB2312" w:hAnsi="仿宋_GB2312" w:cs="仿宋_GB2312"/>
          <w:szCs w:val="32"/>
        </w:rPr>
        <w:t>个月。特提请你院审理裁定。</w:t>
      </w:r>
    </w:p>
    <w:p>
      <w:pPr>
        <w:pStyle w:val="2"/>
        <w:spacing w:line="430" w:lineRule="exact"/>
        <w:ind w:right="-48" w:rightChars="-15" w:firstLine="640" w:firstLineChars="200"/>
        <w:rPr>
          <w:szCs w:val="32"/>
        </w:rPr>
      </w:pPr>
      <w:r>
        <w:rPr>
          <w:rFonts w:hint="eastAsia"/>
          <w:szCs w:val="32"/>
        </w:rPr>
        <w:t>此致</w:t>
      </w:r>
    </w:p>
    <w:p>
      <w:pPr>
        <w:pStyle w:val="6"/>
        <w:spacing w:line="430" w:lineRule="exact"/>
        <w:ind w:right="-48" w:rightChars="-15" w:firstLine="0" w:firstLineChars="0"/>
        <w:rPr>
          <w:szCs w:val="32"/>
        </w:rPr>
      </w:pPr>
      <w:r>
        <w:rPr>
          <w:rFonts w:hint="eastAsia"/>
          <w:szCs w:val="32"/>
        </w:rPr>
        <w:t>福建省</w:t>
      </w:r>
      <w:r>
        <w:rPr>
          <w:rFonts w:hint="eastAsia"/>
          <w:szCs w:val="32"/>
          <w:lang w:val="en-US" w:eastAsia="zh-CN"/>
        </w:rPr>
        <w:t>福州</w:t>
      </w:r>
      <w:r>
        <w:rPr>
          <w:rFonts w:hint="eastAsia"/>
          <w:szCs w:val="32"/>
        </w:rPr>
        <w:t>市中级人民法院</w:t>
      </w:r>
    </w:p>
    <w:p>
      <w:pPr>
        <w:pStyle w:val="6"/>
        <w:spacing w:line="430" w:lineRule="exact"/>
        <w:ind w:left="640" w:firstLine="0" w:firstLineChars="0"/>
        <w:rPr>
          <w:rFonts w:cs="仿宋_GB2312"/>
          <w:szCs w:val="32"/>
        </w:rPr>
      </w:pPr>
    </w:p>
    <w:p>
      <w:pPr>
        <w:pStyle w:val="6"/>
        <w:spacing w:line="430" w:lineRule="exact"/>
        <w:ind w:left="640" w:firstLine="0" w:firstLineChars="0"/>
        <w:rPr>
          <w:rFonts w:cs="仿宋_GB2312"/>
          <w:szCs w:val="32"/>
        </w:rPr>
      </w:pPr>
      <w:r>
        <w:rPr>
          <w:rFonts w:hint="eastAsia" w:cs="仿宋_GB2312"/>
          <w:szCs w:val="32"/>
        </w:rPr>
        <w:t>附件：⒈罪犯</w:t>
      </w:r>
      <w:r>
        <w:rPr>
          <w:rFonts w:hint="eastAsia" w:cs="仿宋_GB2312"/>
          <w:szCs w:val="32"/>
          <w:lang w:val="en-US" w:eastAsia="zh-CN"/>
        </w:rPr>
        <w:t>林杰夫</w:t>
      </w:r>
      <w:r>
        <w:rPr>
          <w:rFonts w:hint="eastAsia" w:cs="仿宋_GB2312"/>
          <w:szCs w:val="32"/>
        </w:rPr>
        <w:t>卷宗</w:t>
      </w:r>
      <w:r>
        <w:rPr>
          <w:rFonts w:hint="eastAsia" w:cs="仿宋_GB2312"/>
          <w:szCs w:val="32"/>
          <w:lang w:val="en-US" w:eastAsia="zh-CN"/>
        </w:rPr>
        <w:t>贰</w:t>
      </w:r>
      <w:r>
        <w:rPr>
          <w:rFonts w:hint="eastAsia" w:cs="仿宋_GB2312"/>
          <w:szCs w:val="32"/>
        </w:rPr>
        <w:t>册</w:t>
      </w:r>
    </w:p>
    <w:p>
      <w:pPr>
        <w:pStyle w:val="6"/>
        <w:spacing w:line="430" w:lineRule="exact"/>
        <w:ind w:left="640" w:right="-48" w:rightChars="-15" w:firstLine="960" w:firstLineChars="300"/>
        <w:rPr>
          <w:rFonts w:cs="仿宋_GB2312"/>
          <w:szCs w:val="32"/>
        </w:rPr>
      </w:pPr>
      <w:r>
        <w:rPr>
          <w:rFonts w:hint="eastAsia" w:cs="仿宋_GB2312"/>
          <w:szCs w:val="32"/>
        </w:rPr>
        <w:t>⒉减刑建议书</w:t>
      </w:r>
      <w:r>
        <w:rPr>
          <w:rFonts w:hint="eastAsia" w:cs="仿宋_GB2312"/>
          <w:szCs w:val="32"/>
          <w:lang w:val="en-US" w:eastAsia="zh-CN"/>
        </w:rPr>
        <w:t>肆</w:t>
      </w:r>
      <w:r>
        <w:rPr>
          <w:rFonts w:hint="eastAsia" w:cs="仿宋_GB2312"/>
          <w:szCs w:val="32"/>
        </w:rPr>
        <w:t>份</w:t>
      </w:r>
    </w:p>
    <w:p>
      <w:pPr>
        <w:pStyle w:val="2"/>
        <w:spacing w:line="430" w:lineRule="exact"/>
        <w:ind w:left="640" w:right="-48" w:rightChars="-15"/>
        <w:rPr>
          <w:szCs w:val="32"/>
        </w:rPr>
      </w:pPr>
    </w:p>
    <w:p>
      <w:pPr>
        <w:pStyle w:val="2"/>
        <w:spacing w:line="430" w:lineRule="exact"/>
        <w:ind w:right="1280" w:rightChars="400"/>
        <w:jc w:val="right"/>
        <w:rPr>
          <w:szCs w:val="32"/>
        </w:rPr>
      </w:pPr>
      <w:r>
        <w:rPr>
          <w:rFonts w:hint="eastAsia"/>
          <w:szCs w:val="32"/>
        </w:rPr>
        <w:t>福建省未成年犯管教所</w:t>
      </w:r>
    </w:p>
    <w:p>
      <w:pPr>
        <w:pStyle w:val="2"/>
        <w:spacing w:line="430" w:lineRule="exact"/>
        <w:ind w:right="1280" w:rightChars="400"/>
        <w:jc w:val="center"/>
        <w:rPr>
          <w:szCs w:val="32"/>
        </w:rPr>
      </w:pPr>
      <w:r>
        <w:rPr>
          <w:rFonts w:hint="eastAsia"/>
          <w:szCs w:val="32"/>
        </w:rPr>
        <w:t xml:space="preserve">                    </w:t>
      </w:r>
      <w:r>
        <w:rPr>
          <w:rFonts w:hint="eastAsia"/>
          <w:szCs w:val="32"/>
          <w:lang w:val="en-US" w:eastAsia="zh-CN"/>
        </w:rPr>
        <w:t xml:space="preserve">    2025</w:t>
      </w:r>
      <w:r>
        <w:rPr>
          <w:rFonts w:hint="eastAsia"/>
          <w:szCs w:val="32"/>
        </w:rPr>
        <w:t>年</w:t>
      </w:r>
      <w:r>
        <w:rPr>
          <w:rFonts w:hint="eastAsia"/>
          <w:szCs w:val="32"/>
          <w:lang w:val="en-US" w:eastAsia="zh-CN"/>
        </w:rPr>
        <w:t>1</w:t>
      </w:r>
      <w:r>
        <w:rPr>
          <w:rFonts w:hint="eastAsia"/>
          <w:szCs w:val="32"/>
        </w:rPr>
        <w:t>月</w:t>
      </w:r>
      <w:r>
        <w:rPr>
          <w:rFonts w:hint="eastAsia"/>
          <w:szCs w:val="32"/>
          <w:lang w:val="en-US" w:eastAsia="zh-CN"/>
        </w:rPr>
        <w:t>6</w:t>
      </w:r>
      <w:r>
        <w:rPr>
          <w:rFonts w:hint="eastAsia"/>
          <w:szCs w:val="32"/>
        </w:rPr>
        <w:t>日</w:t>
      </w:r>
    </w:p>
    <w:p>
      <w:pPr>
        <w:ind w:firstLine="643" w:firstLineChars="200"/>
        <w:jc w:val="left"/>
        <w:rPr>
          <w:rFonts w:ascii="仿宋_GB2312" w:hAnsi="仿宋_GB2312" w:cs="仿宋_GB2312"/>
          <w:b/>
          <w:bCs/>
          <w:szCs w:val="32"/>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VhYzA4ZGU2MmQzNDNhYWEyOTBhYTA3MjRlYTMyYzIifQ=="/>
  </w:docVars>
  <w:rsids>
    <w:rsidRoot w:val="00DC397F"/>
    <w:rsid w:val="001740F1"/>
    <w:rsid w:val="00297A05"/>
    <w:rsid w:val="004A3A94"/>
    <w:rsid w:val="005E768D"/>
    <w:rsid w:val="00804641"/>
    <w:rsid w:val="00A6077B"/>
    <w:rsid w:val="00C3536F"/>
    <w:rsid w:val="00DC397F"/>
    <w:rsid w:val="00E261E3"/>
    <w:rsid w:val="0C0832FF"/>
    <w:rsid w:val="125C3EC1"/>
    <w:rsid w:val="18F32582"/>
    <w:rsid w:val="1BDA6FC8"/>
    <w:rsid w:val="361B26E2"/>
    <w:rsid w:val="382F15CB"/>
    <w:rsid w:val="3A323076"/>
    <w:rsid w:val="3FDF4D76"/>
    <w:rsid w:val="42FA1BA5"/>
    <w:rsid w:val="479B7645"/>
    <w:rsid w:val="4DA715B0"/>
    <w:rsid w:val="52605F8C"/>
    <w:rsid w:val="52FE6761"/>
    <w:rsid w:val="642C3995"/>
    <w:rsid w:val="646A2947"/>
    <w:rsid w:val="72815D1D"/>
    <w:rsid w:val="7B65344F"/>
    <w:rsid w:val="7F7A1A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仿宋_GB2312" w:cs="Times New Roman"/>
      <w:kern w:val="32"/>
      <w:sz w:val="32"/>
      <w:szCs w:val="20"/>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5"/>
    <w:qFormat/>
    <w:uiPriority w:val="99"/>
  </w:style>
  <w:style w:type="character" w:customStyle="1" w:styleId="5">
    <w:name w:val="称呼 字符"/>
    <w:basedOn w:val="4"/>
    <w:link w:val="2"/>
    <w:qFormat/>
    <w:uiPriority w:val="99"/>
    <w:rPr>
      <w:rFonts w:ascii="Times New Roman" w:hAnsi="Times New Roman" w:eastAsia="仿宋_GB2312" w:cs="Times New Roman"/>
      <w:kern w:val="32"/>
      <w:sz w:val="32"/>
      <w:szCs w:val="20"/>
    </w:rPr>
  </w:style>
  <w:style w:type="paragraph" w:customStyle="1" w:styleId="6">
    <w:name w:val="列表段落1"/>
    <w:basedOn w:val="1"/>
    <w:qFormat/>
    <w:uiPriority w:val="99"/>
    <w:pPr>
      <w:ind w:firstLine="420" w:firstLineChars="200"/>
    </w:p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5</Pages>
  <Words>2798</Words>
  <Characters>3030</Characters>
  <Lines>17</Lines>
  <Paragraphs>4</Paragraphs>
  <TotalTime>21</TotalTime>
  <ScaleCrop>false</ScaleCrop>
  <LinksUpToDate>false</LinksUpToDate>
  <CharactersWithSpaces>3060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dcterms:modified xsi:type="dcterms:W3CDTF">2025-01-08T04:37:50Z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259C38AA1422435991316E435654DA8C_12</vt:lpwstr>
  </property>
</Properties>
</file>