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pacing w:line="430" w:lineRule="exact"/>
        <w:ind w:firstLine="418" w:firstLineChars="95"/>
        <w:jc w:val="center"/>
        <w:rPr>
          <w:rFonts w:ascii="方正小标宋简体" w:hAnsi="方正小标宋简体" w:eastAsia="方正小标宋简体" w:cs="方正小标宋简体"/>
          <w:sz w:val="44"/>
          <w:szCs w:val="44"/>
        </w:rPr>
      </w:pPr>
    </w:p>
    <w:p>
      <w:pPr>
        <w:pStyle w:val="6"/>
        <w:ind w:firstLine="418" w:firstLineChars="95"/>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福建省未成年犯管教所</w:t>
      </w:r>
    </w:p>
    <w:p>
      <w:pPr>
        <w:snapToGrid w:val="0"/>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 xml:space="preserve">  提请减刑建议书</w:t>
      </w:r>
    </w:p>
    <w:p>
      <w:pPr>
        <w:pStyle w:val="6"/>
        <w:spacing w:line="430" w:lineRule="exact"/>
        <w:ind w:left="640" w:right="160" w:firstLine="0" w:firstLineChars="0"/>
        <w:jc w:val="right"/>
        <w:rPr>
          <w:rFonts w:eastAsia="楷体_GB2312" w:cs="楷体_GB2312"/>
          <w:szCs w:val="32"/>
        </w:rPr>
      </w:pPr>
      <w:r>
        <w:rPr>
          <w:rFonts w:hint="eastAsia" w:eastAsia="楷体_GB2312" w:cs="楷体_GB2312"/>
          <w:szCs w:val="32"/>
        </w:rPr>
        <w:t>〔</w:t>
      </w:r>
      <w:r>
        <w:rPr>
          <w:rFonts w:eastAsia="楷体_GB2312" w:cs="楷体_GB2312"/>
          <w:szCs w:val="32"/>
        </w:rPr>
        <w:t>20</w:t>
      </w:r>
      <w:r>
        <w:rPr>
          <w:rFonts w:hint="eastAsia" w:eastAsia="楷体_GB2312"/>
          <w:szCs w:val="32"/>
          <w:lang w:val="en-US" w:eastAsia="zh-CN"/>
        </w:rPr>
        <w:t>24</w:t>
      </w:r>
      <w:r>
        <w:rPr>
          <w:rFonts w:hint="eastAsia" w:eastAsia="楷体_GB2312" w:cs="楷体_GB2312"/>
          <w:szCs w:val="32"/>
        </w:rPr>
        <w:t>〕闽狱未减字第</w:t>
      </w:r>
      <w:r>
        <w:rPr>
          <w:rFonts w:hint="eastAsia" w:eastAsia="楷体_GB2312"/>
          <w:szCs w:val="32"/>
          <w:lang w:val="en-US" w:eastAsia="zh-CN"/>
        </w:rPr>
        <w:t>316</w:t>
      </w:r>
      <w:r>
        <w:rPr>
          <w:rFonts w:hint="eastAsia" w:eastAsia="楷体_GB2312" w:cs="楷体_GB2312"/>
          <w:szCs w:val="32"/>
        </w:rPr>
        <w:t>号</w:t>
      </w:r>
    </w:p>
    <w:p>
      <w:pPr>
        <w:spacing w:line="430" w:lineRule="exact"/>
        <w:ind w:firstLine="640" w:firstLineChars="200"/>
        <w:rPr>
          <w:rFonts w:hint="eastAsia" w:ascii="仿宋_GB2312" w:hAnsi="仿宋"/>
          <w:iCs/>
          <w:kern w:val="2"/>
          <w:szCs w:val="32"/>
        </w:rPr>
      </w:pPr>
    </w:p>
    <w:p>
      <w:pPr>
        <w:spacing w:line="430" w:lineRule="exact"/>
        <w:ind w:firstLine="640" w:firstLineChars="200"/>
        <w:rPr>
          <w:rFonts w:hint="eastAsia" w:ascii="仿宋_GB2312" w:hAnsi="仿宋"/>
          <w:iCs/>
          <w:kern w:val="2"/>
          <w:szCs w:val="32"/>
        </w:rPr>
      </w:pPr>
      <w:r>
        <w:rPr>
          <w:rFonts w:hint="eastAsia" w:ascii="仿宋_GB2312" w:hAnsi="仿宋"/>
          <w:iCs/>
          <w:kern w:val="2"/>
          <w:szCs w:val="32"/>
        </w:rPr>
        <w:t>罪犯</w:t>
      </w:r>
      <w:r>
        <w:rPr>
          <w:rFonts w:hint="eastAsia" w:ascii="仿宋_GB2312" w:hAnsi="仿宋"/>
          <w:iCs/>
          <w:kern w:val="2"/>
          <w:szCs w:val="32"/>
          <w:lang w:eastAsia="zh-CN"/>
        </w:rPr>
        <w:t>纪熙锦</w:t>
      </w:r>
      <w:r>
        <w:rPr>
          <w:rFonts w:hint="eastAsia" w:ascii="仿宋_GB2312" w:hAnsi="仿宋"/>
          <w:iCs/>
          <w:kern w:val="2"/>
          <w:szCs w:val="32"/>
        </w:rPr>
        <w:fldChar w:fldCharType="begin"/>
      </w:r>
      <w:r>
        <w:rPr>
          <w:rFonts w:hint="eastAsia" w:ascii="仿宋_GB2312" w:hAnsi="仿宋"/>
          <w:iCs/>
          <w:kern w:val="2"/>
          <w:szCs w:val="32"/>
        </w:rPr>
        <w:instrText xml:space="preserve"> AUTOTEXTLIST  \* MERGEFORMAT </w:instrText>
      </w:r>
      <w:r>
        <w:rPr>
          <w:rFonts w:hint="eastAsia" w:ascii="仿宋_GB2312" w:hAnsi="仿宋"/>
          <w:iCs/>
          <w:kern w:val="2"/>
          <w:szCs w:val="32"/>
        </w:rPr>
        <w:fldChar w:fldCharType="separate"/>
      </w:r>
      <w:r>
        <w:rPr>
          <w:rFonts w:hint="eastAsia" w:ascii="仿宋_GB2312" w:hAnsi="仿宋"/>
          <w:iCs/>
          <w:kern w:val="2"/>
          <w:szCs w:val="32"/>
        </w:rPr>
        <w:fldChar w:fldCharType="end"/>
      </w:r>
      <w:r>
        <w:rPr>
          <w:rFonts w:hint="eastAsia" w:ascii="仿宋_GB2312" w:hAnsi="仿宋"/>
          <w:iCs/>
          <w:kern w:val="2"/>
          <w:szCs w:val="32"/>
        </w:rPr>
        <w:t>，男</w:t>
      </w:r>
      <w:r>
        <w:rPr>
          <w:rFonts w:hint="eastAsia" w:ascii="仿宋_GB2312" w:hAnsi="仿宋"/>
          <w:iCs/>
          <w:kern w:val="2"/>
          <w:szCs w:val="32"/>
          <w:lang w:val="en-US" w:eastAsia="zh-CN"/>
        </w:rPr>
        <w:t>，1966年1月29日出生，汉族，小学文化，住所地福建省尤溪县</w:t>
      </w:r>
      <w:bookmarkStart w:id="0" w:name="_GoBack"/>
      <w:bookmarkEnd w:id="0"/>
      <w:r>
        <w:rPr>
          <w:rFonts w:hint="eastAsia" w:ascii="仿宋_GB2312" w:hAnsi="仿宋"/>
          <w:iCs/>
          <w:kern w:val="2"/>
          <w:szCs w:val="32"/>
          <w:lang w:val="en-US" w:eastAsia="zh-CN"/>
        </w:rPr>
        <w:t>，捕前系农民，曾于2010年12月20日因犯非法经营罪被福建省尤溪县人民法院判处有期徒刑六年六个月，并处罚金人民币250000元，于2011年1月6日开始监外执行至2016年5月17日刑满，系累犯</w:t>
      </w:r>
      <w:r>
        <w:rPr>
          <w:rFonts w:hint="eastAsia" w:ascii="仿宋_GB2312" w:hAnsi="仿宋"/>
          <w:iCs/>
          <w:kern w:val="2"/>
          <w:szCs w:val="32"/>
        </w:rPr>
        <w:t>。</w:t>
      </w:r>
    </w:p>
    <w:p>
      <w:pPr>
        <w:spacing w:line="430" w:lineRule="exact"/>
        <w:ind w:firstLine="640" w:firstLineChars="200"/>
        <w:rPr>
          <w:rFonts w:hint="eastAsia" w:ascii="仿宋_GB2312" w:hAnsi="仿宋"/>
          <w:iCs/>
          <w:kern w:val="2"/>
          <w:szCs w:val="32"/>
          <w:lang w:val="en-US" w:eastAsia="zh-CN"/>
        </w:rPr>
      </w:pPr>
      <w:r>
        <w:rPr>
          <w:rFonts w:hint="eastAsia" w:ascii="仿宋_GB2312" w:hAnsi="仿宋"/>
          <w:iCs/>
          <w:kern w:val="2"/>
          <w:szCs w:val="32"/>
          <w:lang w:eastAsia="zh-CN"/>
        </w:rPr>
        <w:t>福建</w:t>
      </w:r>
      <w:r>
        <w:rPr>
          <w:rFonts w:hint="eastAsia" w:ascii="仿宋_GB2312" w:hAnsi="仿宋"/>
          <w:iCs/>
          <w:kern w:val="2"/>
          <w:szCs w:val="32"/>
          <w:lang w:val="en-US" w:eastAsia="zh-CN"/>
        </w:rPr>
        <w:t>省尤溪县人民法院于2020年1月17日作出（2019）闽0426刑初397号刑事判决，以被告人纪熙锦犯非法经营罪，判处有期徒刑五年三个月，并处罚金人民币三万元。刑期自2020年2月20日起至2025年4月4日止。2020年8月18日交付福建省未成年犯管教所执行刑罚。现属普管级管理罪犯。</w:t>
      </w:r>
    </w:p>
    <w:p>
      <w:pPr>
        <w:spacing w:line="430" w:lineRule="exact"/>
        <w:ind w:firstLine="640" w:firstLineChars="200"/>
        <w:rPr>
          <w:rFonts w:hint="eastAsia" w:ascii="仿宋_GB2312" w:hAnsi="仿宋"/>
          <w:iCs/>
          <w:kern w:val="2"/>
          <w:szCs w:val="32"/>
        </w:rPr>
      </w:pPr>
      <w:r>
        <w:rPr>
          <w:rFonts w:hint="eastAsia" w:ascii="仿宋_GB2312" w:hAnsi="仿宋"/>
          <w:iCs/>
          <w:kern w:val="2"/>
          <w:szCs w:val="32"/>
        </w:rPr>
        <w:t>该犯</w:t>
      </w:r>
      <w:r>
        <w:rPr>
          <w:rFonts w:hint="eastAsia" w:ascii="仿宋_GB2312" w:hAnsi="仿宋"/>
          <w:iCs/>
          <w:kern w:val="2"/>
          <w:szCs w:val="32"/>
          <w:lang w:val="zh-CN"/>
        </w:rPr>
        <w:t>自入监以来</w:t>
      </w:r>
      <w:r>
        <w:rPr>
          <w:rFonts w:hint="eastAsia" w:ascii="仿宋_GB2312" w:hAnsi="仿宋"/>
          <w:iCs/>
          <w:kern w:val="2"/>
          <w:szCs w:val="32"/>
        </w:rPr>
        <w:t>确有悔改表现，具体事实如下：</w:t>
      </w:r>
    </w:p>
    <w:p>
      <w:pPr>
        <w:spacing w:line="430" w:lineRule="exact"/>
        <w:ind w:firstLine="640" w:firstLineChars="200"/>
        <w:rPr>
          <w:rFonts w:hint="eastAsia" w:ascii="仿宋_GB2312" w:hAnsi="仿宋"/>
          <w:iCs/>
          <w:kern w:val="2"/>
          <w:szCs w:val="32"/>
          <w:lang w:val="en-US" w:eastAsia="zh-CN"/>
        </w:rPr>
      </w:pPr>
      <w:r>
        <w:rPr>
          <w:rFonts w:hint="eastAsia" w:ascii="仿宋_GB2312" w:hAnsi="仿宋"/>
          <w:iCs/>
          <w:kern w:val="2"/>
          <w:szCs w:val="32"/>
          <w:lang w:val="zh-CN"/>
        </w:rPr>
        <w:t>1.</w:t>
      </w:r>
      <w:r>
        <w:rPr>
          <w:rFonts w:hint="eastAsia" w:ascii="仿宋_GB2312" w:hAnsi="仿宋"/>
          <w:iCs/>
          <w:kern w:val="2"/>
          <w:szCs w:val="32"/>
          <w:lang w:val="en-US" w:eastAsia="zh-CN"/>
        </w:rPr>
        <w:t>认罪悔罪：能服从法院判决，自书认罪悔罪书。</w:t>
      </w:r>
    </w:p>
    <w:p>
      <w:pPr>
        <w:spacing w:line="430" w:lineRule="exact"/>
        <w:ind w:firstLine="640" w:firstLineChars="200"/>
        <w:rPr>
          <w:rFonts w:hint="eastAsia" w:ascii="仿宋_GB2312" w:hAnsi="仿宋"/>
          <w:iCs/>
          <w:kern w:val="2"/>
          <w:szCs w:val="32"/>
          <w:lang w:val="zh-CN" w:eastAsia="zh-CN"/>
        </w:rPr>
      </w:pPr>
      <w:r>
        <w:rPr>
          <w:rFonts w:hint="eastAsia" w:ascii="仿宋_GB2312" w:hAnsi="仿宋"/>
          <w:iCs/>
          <w:kern w:val="2"/>
          <w:szCs w:val="32"/>
          <w:lang w:val="en-US" w:eastAsia="zh-CN"/>
        </w:rPr>
        <w:t>2.遵守监规</w:t>
      </w:r>
      <w:r>
        <w:rPr>
          <w:rFonts w:hint="eastAsia" w:ascii="仿宋_GB2312" w:hAnsi="仿宋"/>
          <w:iCs/>
          <w:kern w:val="2"/>
          <w:szCs w:val="32"/>
          <w:lang w:val="zh-CN" w:eastAsia="zh-CN"/>
        </w:rPr>
        <w:t>：</w:t>
      </w:r>
      <w:r>
        <w:rPr>
          <w:rFonts w:hint="eastAsia" w:ascii="仿宋_GB2312" w:hAnsi="仿宋"/>
          <w:iCs/>
          <w:kern w:val="2"/>
          <w:szCs w:val="32"/>
          <w:lang w:val="en-US" w:eastAsia="zh-CN"/>
        </w:rPr>
        <w:t>罪犯存在违规行为，但经民警教育引导后能遵守法律法规及监规纪律、接</w:t>
      </w:r>
      <w:r>
        <w:rPr>
          <w:rFonts w:hint="eastAsia" w:ascii="仿宋_GB2312" w:hAnsi="仿宋"/>
          <w:iCs/>
          <w:kern w:val="2"/>
          <w:szCs w:val="32"/>
          <w:lang w:val="zh-CN" w:eastAsia="zh-CN"/>
        </w:rPr>
        <w:t>受教育改造。</w:t>
      </w:r>
    </w:p>
    <w:p>
      <w:pPr>
        <w:spacing w:line="430" w:lineRule="exact"/>
        <w:ind w:firstLine="640" w:firstLineChars="200"/>
        <w:rPr>
          <w:rFonts w:hint="eastAsia" w:ascii="仿宋_GB2312" w:hAnsi="仿宋"/>
          <w:iCs/>
          <w:kern w:val="2"/>
          <w:szCs w:val="32"/>
          <w:lang w:val="zh-CN" w:eastAsia="zh-CN"/>
        </w:rPr>
      </w:pPr>
      <w:r>
        <w:rPr>
          <w:rFonts w:hint="eastAsia" w:ascii="仿宋_GB2312" w:hAnsi="仿宋"/>
          <w:iCs/>
          <w:kern w:val="2"/>
          <w:szCs w:val="32"/>
          <w:lang w:val="zh-CN" w:eastAsia="zh-CN"/>
        </w:rPr>
        <w:t>3.学习情况：能参加</w:t>
      </w:r>
      <w:r>
        <w:rPr>
          <w:rFonts w:hint="eastAsia" w:ascii="仿宋_GB2312" w:hAnsi="仿宋"/>
          <w:iCs/>
          <w:kern w:val="2"/>
          <w:szCs w:val="32"/>
          <w:lang w:val="en-US" w:eastAsia="zh-CN"/>
        </w:rPr>
        <w:t>思想、文化、职业技术教育</w:t>
      </w:r>
      <w:r>
        <w:rPr>
          <w:rFonts w:hint="eastAsia" w:ascii="仿宋_GB2312" w:hAnsi="仿宋"/>
          <w:iCs/>
          <w:kern w:val="2"/>
          <w:szCs w:val="32"/>
          <w:lang w:val="zh-CN" w:eastAsia="zh-CN"/>
        </w:rPr>
        <w:t>。</w:t>
      </w:r>
    </w:p>
    <w:p>
      <w:pPr>
        <w:spacing w:line="430" w:lineRule="exact"/>
        <w:ind w:firstLine="640" w:firstLineChars="200"/>
        <w:rPr>
          <w:rFonts w:hint="eastAsia" w:ascii="仿宋_GB2312" w:hAnsi="仿宋"/>
          <w:iCs/>
          <w:kern w:val="2"/>
          <w:szCs w:val="32"/>
          <w:lang w:val="zh-CN" w:eastAsia="zh-CN"/>
        </w:rPr>
      </w:pPr>
      <w:r>
        <w:rPr>
          <w:rFonts w:hint="eastAsia" w:ascii="仿宋_GB2312" w:hAnsi="仿宋"/>
          <w:iCs/>
          <w:kern w:val="2"/>
          <w:szCs w:val="32"/>
          <w:lang w:val="zh-CN" w:eastAsia="zh-CN"/>
        </w:rPr>
        <w:t>4.劳动改造：该犯系住院病犯</w:t>
      </w:r>
      <w:r>
        <w:rPr>
          <w:rFonts w:hint="eastAsia" w:ascii="仿宋_GB2312" w:hAnsi="仿宋"/>
          <w:iCs/>
          <w:kern w:val="2"/>
          <w:szCs w:val="32"/>
          <w:lang w:val="en-US" w:eastAsia="zh-CN"/>
        </w:rPr>
        <w:t>，未参加生产劳动。</w:t>
      </w:r>
    </w:p>
    <w:p>
      <w:pPr>
        <w:spacing w:line="430" w:lineRule="exact"/>
        <w:ind w:firstLine="640" w:firstLineChars="200"/>
        <w:rPr>
          <w:rFonts w:hint="eastAsia" w:ascii="仿宋_GB2312" w:hAnsi="仿宋"/>
          <w:iCs/>
          <w:kern w:val="2"/>
          <w:szCs w:val="32"/>
          <w:lang w:val="zh-CN" w:eastAsia="zh-CN"/>
        </w:rPr>
      </w:pPr>
      <w:r>
        <w:rPr>
          <w:rFonts w:hint="eastAsia" w:ascii="仿宋_GB2312" w:hAnsi="仿宋"/>
          <w:iCs/>
          <w:kern w:val="2"/>
          <w:szCs w:val="32"/>
          <w:lang w:val="zh-CN" w:eastAsia="zh-CN"/>
        </w:rPr>
        <w:t>5.奖惩情况：</w:t>
      </w:r>
      <w:r>
        <w:rPr>
          <w:rFonts w:hint="eastAsia" w:ascii="仿宋_GB2312" w:hAnsi="仿宋"/>
          <w:iCs/>
          <w:kern w:val="2"/>
          <w:szCs w:val="32"/>
          <w:lang w:val="en-US" w:eastAsia="zh-CN"/>
        </w:rPr>
        <w:t>该犯考核期2020年8月18日至2024年9月30日止累</w:t>
      </w:r>
      <w:r>
        <w:rPr>
          <w:rFonts w:hint="eastAsia" w:ascii="仿宋_GB2312" w:hAnsi="仿宋"/>
          <w:iCs/>
          <w:kern w:val="2"/>
          <w:szCs w:val="32"/>
          <w:lang w:val="zh-CN" w:eastAsia="zh-CN"/>
        </w:rPr>
        <w:t>计获3537.5分，表扬</w:t>
      </w:r>
      <w:r>
        <w:rPr>
          <w:rFonts w:hint="eastAsia" w:ascii="仿宋_GB2312" w:hAnsi="仿宋"/>
          <w:iCs/>
          <w:kern w:val="2"/>
          <w:szCs w:val="32"/>
          <w:lang w:val="en-US" w:eastAsia="zh-CN"/>
        </w:rPr>
        <w:t>4</w:t>
      </w:r>
      <w:r>
        <w:rPr>
          <w:rFonts w:hint="eastAsia" w:ascii="仿宋_GB2312" w:hAnsi="仿宋"/>
          <w:iCs/>
          <w:kern w:val="2"/>
          <w:szCs w:val="32"/>
          <w:lang w:val="zh-CN" w:eastAsia="zh-CN"/>
        </w:rPr>
        <w:t>次，物质奖励</w:t>
      </w:r>
      <w:r>
        <w:rPr>
          <w:rFonts w:hint="eastAsia" w:ascii="仿宋_GB2312" w:hAnsi="仿宋"/>
          <w:iCs/>
          <w:kern w:val="2"/>
          <w:szCs w:val="32"/>
          <w:lang w:val="en-US" w:eastAsia="zh-CN"/>
        </w:rPr>
        <w:t>1</w:t>
      </w:r>
      <w:r>
        <w:rPr>
          <w:rFonts w:hint="eastAsia" w:ascii="仿宋_GB2312" w:hAnsi="仿宋"/>
          <w:iCs/>
          <w:kern w:val="2"/>
          <w:szCs w:val="32"/>
          <w:lang w:val="zh-CN" w:eastAsia="zh-CN"/>
        </w:rPr>
        <w:t>次</w:t>
      </w:r>
      <w:r>
        <w:rPr>
          <w:rFonts w:hint="eastAsia" w:ascii="仿宋_GB2312" w:hAnsi="仿宋"/>
          <w:iCs/>
          <w:kern w:val="2"/>
          <w:szCs w:val="32"/>
          <w:lang w:val="en-US" w:eastAsia="zh-CN"/>
        </w:rPr>
        <w:t>；违规2次，累计扣30分。</w:t>
      </w:r>
      <w:r>
        <w:rPr>
          <w:rFonts w:hint="eastAsia" w:ascii="仿宋_GB2312" w:hAnsi="仿宋"/>
          <w:iCs/>
          <w:kern w:val="2"/>
          <w:szCs w:val="32"/>
          <w:lang w:val="zh-CN" w:eastAsia="zh-CN"/>
        </w:rPr>
        <w:t>其中</w:t>
      </w:r>
      <w:r>
        <w:rPr>
          <w:rFonts w:hint="eastAsia" w:ascii="仿宋_GB2312" w:hAnsi="仿宋"/>
          <w:iCs/>
          <w:kern w:val="2"/>
          <w:szCs w:val="32"/>
          <w:lang w:val="en-US" w:eastAsia="zh-CN"/>
        </w:rPr>
        <w:t>2020年11月3日因进入车间未按规定站队点名报数被扣10分，于2020年12月1日</w:t>
      </w:r>
      <w:r>
        <w:rPr>
          <w:rFonts w:hint="eastAsia" w:ascii="仿宋_GB2312" w:hAnsi="仿宋"/>
          <w:iCs/>
          <w:kern w:val="2"/>
          <w:szCs w:val="32"/>
          <w:lang w:val="zh-CN" w:eastAsia="zh-CN"/>
        </w:rPr>
        <w:t>因</w:t>
      </w:r>
      <w:r>
        <w:rPr>
          <w:rFonts w:hint="eastAsia" w:ascii="仿宋_GB2312" w:hAnsi="仿宋"/>
          <w:iCs/>
          <w:kern w:val="2"/>
          <w:szCs w:val="32"/>
          <w:lang w:val="en-US" w:eastAsia="zh-CN"/>
        </w:rPr>
        <w:t>在劳动中打瞌睡被扣20分。</w:t>
      </w:r>
    </w:p>
    <w:p>
      <w:pPr>
        <w:spacing w:line="360" w:lineRule="exact"/>
        <w:ind w:firstLine="640" w:firstLineChars="200"/>
        <w:jc w:val="left"/>
        <w:rPr>
          <w:rFonts w:hint="eastAsia" w:ascii="仿宋_GB2312" w:cs="仿宋_GB2312"/>
          <w:color w:val="FF0000"/>
          <w:szCs w:val="32"/>
        </w:rPr>
      </w:pPr>
      <w:r>
        <w:rPr>
          <w:rFonts w:hint="eastAsia"/>
          <w:szCs w:val="32"/>
        </w:rPr>
        <w:t>6.</w:t>
      </w:r>
      <w:r>
        <w:rPr>
          <w:rFonts w:hint="eastAsia" w:ascii="仿宋_GB2312" w:hAnsi="仿宋"/>
          <w:iCs/>
          <w:kern w:val="2"/>
          <w:szCs w:val="32"/>
          <w:lang w:val="zh-CN" w:eastAsia="zh-CN"/>
        </w:rPr>
        <w:t>该犯</w:t>
      </w:r>
      <w:r>
        <w:rPr>
          <w:rFonts w:hint="eastAsia" w:ascii="仿宋_GB2312" w:hAnsi="仿宋"/>
          <w:iCs/>
          <w:kern w:val="2"/>
          <w:szCs w:val="32"/>
          <w:lang w:val="en-US" w:eastAsia="zh-CN"/>
        </w:rPr>
        <w:t>罚金人民币30000元，已交罚金人民币21913.17元；其中本次向尤溪县人民法院缴纳罚金人民币21913.17元。该犯考核期月均消费人民币250.33元，账户可用余额人民币252.37元。2024</w:t>
      </w:r>
      <w:r>
        <w:rPr>
          <w:rFonts w:hint="eastAsia" w:ascii="仿宋_GB2312" w:hAnsi="仿宋"/>
          <w:iCs/>
          <w:kern w:val="2"/>
          <w:szCs w:val="32"/>
          <w:lang w:val="zh-CN" w:eastAsia="zh-CN"/>
        </w:rPr>
        <w:t>年</w:t>
      </w:r>
      <w:r>
        <w:rPr>
          <w:rFonts w:hint="eastAsia" w:ascii="仿宋_GB2312" w:hAnsi="仿宋"/>
          <w:iCs/>
          <w:kern w:val="2"/>
          <w:szCs w:val="32"/>
          <w:lang w:val="en-US" w:eastAsia="zh-CN"/>
        </w:rPr>
        <w:t>6</w:t>
      </w:r>
      <w:r>
        <w:rPr>
          <w:rFonts w:hint="eastAsia" w:ascii="仿宋_GB2312" w:hAnsi="仿宋"/>
          <w:iCs/>
          <w:kern w:val="2"/>
          <w:szCs w:val="32"/>
          <w:lang w:val="zh-CN" w:eastAsia="zh-CN"/>
        </w:rPr>
        <w:t>月</w:t>
      </w:r>
      <w:r>
        <w:rPr>
          <w:rFonts w:hint="eastAsia" w:ascii="仿宋_GB2312" w:hAnsi="仿宋"/>
          <w:iCs/>
          <w:kern w:val="2"/>
          <w:szCs w:val="32"/>
          <w:lang w:val="en-US" w:eastAsia="zh-CN"/>
        </w:rPr>
        <w:t>20</w:t>
      </w:r>
      <w:r>
        <w:rPr>
          <w:rFonts w:hint="eastAsia" w:ascii="仿宋_GB2312" w:hAnsi="仿宋"/>
          <w:iCs/>
          <w:kern w:val="2"/>
          <w:szCs w:val="32"/>
          <w:lang w:val="zh-CN" w:eastAsia="zh-CN"/>
        </w:rPr>
        <w:t>日</w:t>
      </w:r>
      <w:r>
        <w:rPr>
          <w:rFonts w:hint="eastAsia" w:ascii="仿宋_GB2312" w:hAnsi="仿宋"/>
          <w:iCs/>
          <w:kern w:val="2"/>
          <w:szCs w:val="32"/>
          <w:lang w:val="en-US" w:eastAsia="zh-CN"/>
        </w:rPr>
        <w:t>尤溪</w:t>
      </w:r>
      <w:r>
        <w:rPr>
          <w:rFonts w:hint="eastAsia" w:ascii="Times New Roman" w:hAnsi="Times New Roman"/>
          <w:szCs w:val="32"/>
          <w:lang w:val="en-US" w:eastAsia="zh-CN"/>
        </w:rPr>
        <w:t>县人民法院关于反馈纪熙锦财产刑履行情况的回函及出具的缴款凭证予以证实。</w:t>
      </w:r>
    </w:p>
    <w:p>
      <w:pPr>
        <w:spacing w:line="430" w:lineRule="exact"/>
        <w:ind w:firstLine="640" w:firstLineChars="200"/>
        <w:rPr>
          <w:rFonts w:hint="eastAsia" w:ascii="仿宋_GB2312"/>
          <w:szCs w:val="32"/>
        </w:rPr>
      </w:pPr>
      <w:r>
        <w:rPr>
          <w:rFonts w:hint="eastAsia" w:ascii="仿宋_GB2312"/>
          <w:szCs w:val="32"/>
        </w:rPr>
        <w:t>该犯系</w:t>
      </w:r>
      <w:r>
        <w:rPr>
          <w:rFonts w:hint="eastAsia" w:ascii="仿宋_GB2312"/>
          <w:szCs w:val="32"/>
          <w:lang w:eastAsia="zh-CN"/>
        </w:rPr>
        <w:t>累</w:t>
      </w:r>
      <w:r>
        <w:rPr>
          <w:rFonts w:hint="eastAsia" w:ascii="仿宋_GB2312"/>
          <w:szCs w:val="32"/>
        </w:rPr>
        <w:t>犯，</w:t>
      </w:r>
      <w:r>
        <w:rPr>
          <w:rFonts w:hint="eastAsia" w:ascii="仿宋_GB2312"/>
          <w:szCs w:val="32"/>
          <w:lang w:val="en-US" w:eastAsia="zh-CN"/>
        </w:rPr>
        <w:t>且财产性判项未履行完毕，</w:t>
      </w:r>
      <w:r>
        <w:rPr>
          <w:rFonts w:hint="eastAsia" w:ascii="仿宋_GB2312"/>
          <w:szCs w:val="32"/>
        </w:rPr>
        <w:t>属于从严掌握减刑对象，因此提请减刑幅度从严</w:t>
      </w:r>
      <w:r>
        <w:rPr>
          <w:rFonts w:hint="eastAsia" w:ascii="仿宋_GB2312"/>
          <w:szCs w:val="32"/>
          <w:lang w:val="en-US" w:eastAsia="zh-CN"/>
        </w:rPr>
        <w:t>二</w:t>
      </w:r>
      <w:r>
        <w:rPr>
          <w:rFonts w:hint="eastAsia" w:ascii="仿宋_GB2312"/>
          <w:szCs w:val="32"/>
        </w:rPr>
        <w:t>个月。</w:t>
      </w:r>
    </w:p>
    <w:p>
      <w:pPr>
        <w:spacing w:line="430" w:lineRule="exact"/>
        <w:ind w:firstLine="640" w:firstLineChars="200"/>
        <w:rPr>
          <w:szCs w:val="32"/>
        </w:rPr>
      </w:pPr>
      <w:r>
        <w:rPr>
          <w:rFonts w:hint="eastAsia"/>
          <w:szCs w:val="32"/>
        </w:rPr>
        <w:t>本案于</w:t>
      </w:r>
      <w:r>
        <w:rPr>
          <w:rFonts w:hint="eastAsia"/>
          <w:szCs w:val="32"/>
          <w:lang w:val="en-US" w:eastAsia="zh-CN"/>
        </w:rPr>
        <w:t>2024</w:t>
      </w:r>
      <w:r>
        <w:rPr>
          <w:rFonts w:hint="eastAsia"/>
          <w:szCs w:val="32"/>
        </w:rPr>
        <w:t>年</w:t>
      </w:r>
      <w:r>
        <w:rPr>
          <w:rFonts w:hint="eastAsia"/>
          <w:szCs w:val="32"/>
          <w:lang w:val="en-US" w:eastAsia="zh-CN"/>
        </w:rPr>
        <w:t>12</w:t>
      </w:r>
      <w:r>
        <w:rPr>
          <w:rFonts w:hint="eastAsia"/>
          <w:szCs w:val="32"/>
        </w:rPr>
        <w:t>月</w:t>
      </w:r>
      <w:r>
        <w:rPr>
          <w:rFonts w:hint="eastAsia"/>
          <w:szCs w:val="32"/>
          <w:lang w:val="en-US" w:eastAsia="zh-CN"/>
        </w:rPr>
        <w:t>20</w:t>
      </w:r>
      <w:r>
        <w:rPr>
          <w:rFonts w:hint="eastAsia"/>
          <w:szCs w:val="32"/>
        </w:rPr>
        <w:t>日至</w:t>
      </w:r>
      <w:r>
        <w:rPr>
          <w:rFonts w:hint="eastAsia"/>
          <w:szCs w:val="32"/>
          <w:lang w:val="en-US" w:eastAsia="zh-CN"/>
        </w:rPr>
        <w:t>2024</w:t>
      </w:r>
      <w:r>
        <w:rPr>
          <w:rFonts w:hint="eastAsia"/>
          <w:szCs w:val="32"/>
        </w:rPr>
        <w:t>年</w:t>
      </w:r>
      <w:r>
        <w:rPr>
          <w:rFonts w:hint="eastAsia"/>
          <w:szCs w:val="32"/>
          <w:lang w:val="en-US" w:eastAsia="zh-CN"/>
        </w:rPr>
        <w:t>12</w:t>
      </w:r>
      <w:r>
        <w:rPr>
          <w:rFonts w:hint="eastAsia"/>
          <w:szCs w:val="32"/>
        </w:rPr>
        <w:t>月</w:t>
      </w:r>
      <w:r>
        <w:rPr>
          <w:rFonts w:hint="eastAsia"/>
          <w:szCs w:val="32"/>
          <w:lang w:val="en-US" w:eastAsia="zh-CN"/>
        </w:rPr>
        <w:t>26</w:t>
      </w:r>
      <w:r>
        <w:rPr>
          <w:rFonts w:hint="eastAsia"/>
          <w:szCs w:val="32"/>
        </w:rPr>
        <w:t>日在狱内公示未收到不同意见</w:t>
      </w:r>
      <w:r>
        <w:rPr>
          <w:rFonts w:hint="eastAsia"/>
          <w:szCs w:val="32"/>
          <w:lang w:eastAsia="zh-CN"/>
        </w:rPr>
        <w:t>。</w:t>
      </w:r>
    </w:p>
    <w:p>
      <w:pPr>
        <w:spacing w:line="430" w:lineRule="exact"/>
        <w:ind w:firstLine="640" w:firstLineChars="200"/>
        <w:rPr>
          <w:rFonts w:hint="eastAsia" w:ascii="仿宋_GB2312" w:hAnsi="仿宋_GB2312" w:cs="仿宋_GB2312"/>
          <w:szCs w:val="32"/>
        </w:rPr>
      </w:pPr>
      <w:r>
        <w:rPr>
          <w:rFonts w:hint="eastAsia"/>
          <w:szCs w:val="32"/>
        </w:rPr>
        <w:t>因此，依照</w:t>
      </w:r>
      <w:r>
        <w:rPr>
          <w:rFonts w:hint="eastAsia" w:ascii="仿宋_GB2312" w:hAnsi="仿宋_GB2312" w:cs="仿宋_GB2312"/>
          <w:szCs w:val="32"/>
        </w:rPr>
        <w:t>《中华人民共和国刑法》第七十八条、第七十九条《中华人民共和国刑事诉讼法》第二百七十三条第二款、《中华人民共和国监狱法》第二十九条的规定，建议对罪犯</w:t>
      </w:r>
      <w:r>
        <w:rPr>
          <w:rFonts w:hint="eastAsia" w:ascii="仿宋_GB2312" w:hAnsi="仿宋"/>
          <w:iCs/>
          <w:kern w:val="2"/>
          <w:szCs w:val="32"/>
          <w:lang w:eastAsia="zh-CN"/>
        </w:rPr>
        <w:t>纪熙锦</w:t>
      </w:r>
      <w:r>
        <w:rPr>
          <w:rFonts w:hint="eastAsia" w:ascii="仿宋_GB2312" w:hAnsi="仿宋_GB2312" w:cs="仿宋_GB2312"/>
          <w:szCs w:val="32"/>
        </w:rPr>
        <w:t>予以减刑</w:t>
      </w:r>
      <w:r>
        <w:rPr>
          <w:rFonts w:hint="eastAsia" w:ascii="仿宋_GB2312" w:hAnsi="仿宋_GB2312" w:cs="仿宋_GB2312"/>
          <w:szCs w:val="32"/>
          <w:lang w:val="en-US" w:eastAsia="zh-CN"/>
        </w:rPr>
        <w:t>二</w:t>
      </w:r>
      <w:r>
        <w:rPr>
          <w:rFonts w:hint="eastAsia" w:ascii="仿宋_GB2312" w:hAnsi="仿宋_GB2312" w:cs="仿宋_GB2312"/>
          <w:szCs w:val="32"/>
        </w:rPr>
        <w:t>个月。特提请你院审理裁定。</w:t>
      </w:r>
    </w:p>
    <w:p>
      <w:pPr>
        <w:spacing w:line="430" w:lineRule="exact"/>
        <w:ind w:firstLine="640" w:firstLineChars="200"/>
        <w:rPr>
          <w:rFonts w:hint="eastAsia" w:ascii="仿宋_GB2312" w:hAnsi="仿宋_GB2312" w:cs="仿宋_GB2312"/>
          <w:szCs w:val="32"/>
        </w:rPr>
      </w:pPr>
      <w:r>
        <w:rPr>
          <w:rFonts w:hint="eastAsia" w:ascii="仿宋_GB2312" w:hAnsi="仿宋_GB2312" w:cs="仿宋_GB2312"/>
          <w:szCs w:val="32"/>
        </w:rPr>
        <w:t>此致</w:t>
      </w:r>
    </w:p>
    <w:p>
      <w:pPr>
        <w:pStyle w:val="6"/>
        <w:spacing w:line="430" w:lineRule="exact"/>
        <w:ind w:right="-48" w:rightChars="-15" w:firstLine="0" w:firstLineChars="0"/>
        <w:rPr>
          <w:szCs w:val="32"/>
        </w:rPr>
      </w:pPr>
      <w:r>
        <w:rPr>
          <w:rFonts w:hint="eastAsia"/>
          <w:szCs w:val="32"/>
        </w:rPr>
        <w:t>福建省</w:t>
      </w:r>
      <w:r>
        <w:rPr>
          <w:rFonts w:hint="eastAsia"/>
          <w:szCs w:val="32"/>
          <w:lang w:val="en-US" w:eastAsia="zh-CN"/>
        </w:rPr>
        <w:t>福州</w:t>
      </w:r>
      <w:r>
        <w:rPr>
          <w:rFonts w:hint="eastAsia"/>
          <w:szCs w:val="32"/>
        </w:rPr>
        <w:t>市中级人民法院</w:t>
      </w:r>
    </w:p>
    <w:p>
      <w:pPr>
        <w:pStyle w:val="6"/>
        <w:spacing w:line="430" w:lineRule="exact"/>
        <w:ind w:left="640" w:firstLine="0" w:firstLineChars="0"/>
        <w:rPr>
          <w:rFonts w:cs="仿宋_GB2312"/>
          <w:szCs w:val="32"/>
        </w:rPr>
      </w:pPr>
    </w:p>
    <w:p>
      <w:pPr>
        <w:pStyle w:val="6"/>
        <w:spacing w:line="430" w:lineRule="exact"/>
        <w:ind w:left="640" w:firstLine="0" w:firstLineChars="0"/>
        <w:rPr>
          <w:rFonts w:cs="仿宋_GB2312"/>
          <w:szCs w:val="32"/>
        </w:rPr>
      </w:pPr>
      <w:r>
        <w:rPr>
          <w:rFonts w:hint="eastAsia" w:cs="仿宋_GB2312"/>
          <w:szCs w:val="32"/>
        </w:rPr>
        <w:t>附件：⒈罪犯</w:t>
      </w:r>
      <w:r>
        <w:rPr>
          <w:rFonts w:hint="eastAsia" w:ascii="仿宋_GB2312" w:hAnsi="仿宋"/>
          <w:iCs/>
          <w:kern w:val="2"/>
          <w:szCs w:val="32"/>
          <w:lang w:eastAsia="zh-CN"/>
        </w:rPr>
        <w:t>纪熙锦</w:t>
      </w:r>
      <w:r>
        <w:rPr>
          <w:rFonts w:hint="eastAsia" w:cs="仿宋_GB2312"/>
          <w:szCs w:val="32"/>
        </w:rPr>
        <w:t>卷宗</w:t>
      </w:r>
      <w:r>
        <w:rPr>
          <w:rFonts w:hint="eastAsia" w:cs="仿宋_GB2312"/>
          <w:szCs w:val="32"/>
          <w:lang w:val="en-US" w:eastAsia="zh-CN"/>
        </w:rPr>
        <w:t>贰</w:t>
      </w:r>
      <w:r>
        <w:rPr>
          <w:rFonts w:hint="eastAsia" w:cs="仿宋_GB2312"/>
          <w:szCs w:val="32"/>
        </w:rPr>
        <w:t>册</w:t>
      </w:r>
    </w:p>
    <w:p>
      <w:pPr>
        <w:pStyle w:val="6"/>
        <w:spacing w:line="430" w:lineRule="exact"/>
        <w:ind w:left="640" w:right="-48" w:rightChars="-15" w:firstLine="960" w:firstLineChars="300"/>
        <w:rPr>
          <w:rFonts w:cs="仿宋_GB2312"/>
          <w:szCs w:val="32"/>
        </w:rPr>
      </w:pPr>
      <w:r>
        <w:rPr>
          <w:rFonts w:hint="eastAsia" w:cs="仿宋_GB2312"/>
          <w:szCs w:val="32"/>
        </w:rPr>
        <w:t>⒉减刑建议书</w:t>
      </w:r>
      <w:r>
        <w:rPr>
          <w:rFonts w:hint="eastAsia" w:cs="仿宋_GB2312"/>
          <w:szCs w:val="32"/>
          <w:lang w:val="en-US" w:eastAsia="zh-CN"/>
        </w:rPr>
        <w:t>肆</w:t>
      </w:r>
      <w:r>
        <w:rPr>
          <w:rFonts w:hint="eastAsia" w:cs="仿宋_GB2312"/>
          <w:szCs w:val="32"/>
        </w:rPr>
        <w:t>份</w:t>
      </w:r>
    </w:p>
    <w:p>
      <w:pPr>
        <w:pStyle w:val="2"/>
        <w:spacing w:line="430" w:lineRule="exact"/>
        <w:ind w:left="640" w:right="-48" w:rightChars="-15"/>
        <w:rPr>
          <w:szCs w:val="32"/>
        </w:rPr>
      </w:pPr>
    </w:p>
    <w:p>
      <w:pPr>
        <w:pStyle w:val="2"/>
        <w:spacing w:line="430" w:lineRule="exact"/>
        <w:ind w:right="1280" w:rightChars="400"/>
        <w:jc w:val="right"/>
        <w:rPr>
          <w:szCs w:val="32"/>
        </w:rPr>
      </w:pPr>
      <w:r>
        <w:rPr>
          <w:rFonts w:hint="eastAsia"/>
          <w:szCs w:val="32"/>
        </w:rPr>
        <w:t>福建省未成年犯管教所</w:t>
      </w:r>
    </w:p>
    <w:p>
      <w:pPr>
        <w:pStyle w:val="2"/>
        <w:spacing w:line="430" w:lineRule="exact"/>
        <w:ind w:right="1280" w:rightChars="400"/>
        <w:jc w:val="center"/>
        <w:rPr>
          <w:szCs w:val="32"/>
        </w:rPr>
      </w:pPr>
      <w:r>
        <w:rPr>
          <w:rFonts w:hint="eastAsia"/>
          <w:szCs w:val="32"/>
        </w:rPr>
        <w:t xml:space="preserve">                        </w:t>
      </w:r>
      <w:r>
        <w:rPr>
          <w:rFonts w:hint="eastAsia"/>
          <w:szCs w:val="32"/>
          <w:lang w:val="en-US" w:eastAsia="zh-CN"/>
        </w:rPr>
        <w:t>2025</w:t>
      </w:r>
      <w:r>
        <w:rPr>
          <w:rFonts w:hint="eastAsia"/>
          <w:szCs w:val="32"/>
        </w:rPr>
        <w:t>年</w:t>
      </w:r>
      <w:r>
        <w:rPr>
          <w:rFonts w:hint="eastAsia"/>
          <w:szCs w:val="32"/>
          <w:lang w:val="en-US" w:eastAsia="zh-CN"/>
        </w:rPr>
        <w:t>1</w:t>
      </w:r>
      <w:r>
        <w:rPr>
          <w:rFonts w:hint="eastAsia"/>
          <w:szCs w:val="32"/>
        </w:rPr>
        <w:t>月</w:t>
      </w:r>
      <w:r>
        <w:rPr>
          <w:rFonts w:hint="eastAsia"/>
          <w:szCs w:val="32"/>
          <w:lang w:val="en-US" w:eastAsia="zh-CN"/>
        </w:rPr>
        <w:t>6</w:t>
      </w:r>
      <w:r>
        <w:rPr>
          <w:rFonts w:hint="eastAsia"/>
          <w:szCs w:val="32"/>
        </w:rPr>
        <w:t>日</w:t>
      </w: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97F"/>
    <w:rsid w:val="00297A05"/>
    <w:rsid w:val="004A3A94"/>
    <w:rsid w:val="005E768D"/>
    <w:rsid w:val="00804641"/>
    <w:rsid w:val="00A6077B"/>
    <w:rsid w:val="00C3536F"/>
    <w:rsid w:val="00DC397F"/>
    <w:rsid w:val="00E261E3"/>
    <w:rsid w:val="0343281E"/>
    <w:rsid w:val="09D00808"/>
    <w:rsid w:val="0A5B6B7A"/>
    <w:rsid w:val="0AEA672E"/>
    <w:rsid w:val="0EA33657"/>
    <w:rsid w:val="118927F3"/>
    <w:rsid w:val="195B58E4"/>
    <w:rsid w:val="1BD4453B"/>
    <w:rsid w:val="1E053FC9"/>
    <w:rsid w:val="1E383E65"/>
    <w:rsid w:val="233F3B9D"/>
    <w:rsid w:val="234536D9"/>
    <w:rsid w:val="26BA50B6"/>
    <w:rsid w:val="314B55AC"/>
    <w:rsid w:val="31B00F1F"/>
    <w:rsid w:val="388661B2"/>
    <w:rsid w:val="39E174E7"/>
    <w:rsid w:val="3B620443"/>
    <w:rsid w:val="3D3540CC"/>
    <w:rsid w:val="3DE5034C"/>
    <w:rsid w:val="3E720630"/>
    <w:rsid w:val="41151E3D"/>
    <w:rsid w:val="412D18C2"/>
    <w:rsid w:val="42A66692"/>
    <w:rsid w:val="43686BB2"/>
    <w:rsid w:val="54B3312C"/>
    <w:rsid w:val="55500161"/>
    <w:rsid w:val="555A456A"/>
    <w:rsid w:val="58023A7D"/>
    <w:rsid w:val="583648E7"/>
    <w:rsid w:val="597B0388"/>
    <w:rsid w:val="59A858A7"/>
    <w:rsid w:val="5BCC35FA"/>
    <w:rsid w:val="5EC142D6"/>
    <w:rsid w:val="5F6235E0"/>
    <w:rsid w:val="610E08A2"/>
    <w:rsid w:val="62715463"/>
    <w:rsid w:val="639A74B1"/>
    <w:rsid w:val="653C16B9"/>
    <w:rsid w:val="65943391"/>
    <w:rsid w:val="682263F1"/>
    <w:rsid w:val="69A20875"/>
    <w:rsid w:val="6E1C185D"/>
    <w:rsid w:val="72470631"/>
    <w:rsid w:val="726313AD"/>
    <w:rsid w:val="73711069"/>
    <w:rsid w:val="73C038AA"/>
    <w:rsid w:val="74037B0B"/>
    <w:rsid w:val="747816BA"/>
    <w:rsid w:val="758375FB"/>
    <w:rsid w:val="75B03683"/>
    <w:rsid w:val="75CD09B2"/>
    <w:rsid w:val="75ED37C1"/>
    <w:rsid w:val="78603E23"/>
    <w:rsid w:val="7E0D3CBA"/>
    <w:rsid w:val="7E563A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both"/>
    </w:pPr>
    <w:rPr>
      <w:rFonts w:ascii="Times New Roman" w:hAnsi="Times New Roman" w:eastAsia="仿宋_GB2312" w:cs="Times New Roman"/>
      <w:kern w:val="32"/>
      <w:sz w:val="32"/>
      <w:szCs w:val="20"/>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5"/>
    <w:qFormat/>
    <w:uiPriority w:val="99"/>
  </w:style>
  <w:style w:type="character" w:customStyle="1" w:styleId="5">
    <w:name w:val="称呼 Char"/>
    <w:basedOn w:val="4"/>
    <w:link w:val="2"/>
    <w:qFormat/>
    <w:uiPriority w:val="99"/>
    <w:rPr>
      <w:rFonts w:ascii="Times New Roman" w:hAnsi="Times New Roman" w:eastAsia="仿宋_GB2312" w:cs="Times New Roman"/>
      <w:kern w:val="32"/>
      <w:sz w:val="32"/>
      <w:szCs w:val="20"/>
    </w:rPr>
  </w:style>
  <w:style w:type="paragraph" w:customStyle="1" w:styleId="6">
    <w:name w:val="列表段落1"/>
    <w:basedOn w:val="1"/>
    <w:qFormat/>
    <w:uiPriority w:val="99"/>
    <w:pPr>
      <w:ind w:firstLine="420" w:firstLineChars="200"/>
    </w:p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4</Pages>
  <Words>367</Words>
  <Characters>2097</Characters>
  <Lines>17</Lines>
  <Paragraphs>4</Paragraphs>
  <TotalTime>1</TotalTime>
  <ScaleCrop>false</ScaleCrop>
  <LinksUpToDate>false</LinksUpToDate>
  <CharactersWithSpaces>2460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2023-12-20T01:44:00Z</dcterms:created>
  <dc:creator>杨敏</dc:creator>
  <cp:lastModifiedBy>叶贤蔚</cp:lastModifiedBy>
  <dcterms:modified xsi:type="dcterms:W3CDTF">2025-01-08T04:38:54Z</dcterms:modified>
  <dc:title>福建省未成年犯管教所</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FF9F9886D40C475B8F7CE6B6A672A149</vt:lpwstr>
  </property>
</Properties>
</file>