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8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szCs w:val="32"/>
        </w:rPr>
        <w:t>2</w:t>
      </w:r>
      <w:r>
        <w:rPr>
          <w:rFonts w:hint="eastAsia"/>
          <w:szCs w:val="32"/>
        </w:rPr>
        <w:t>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87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罪犯施洪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，男，1995年6月10日出生，汉族，初中肄业，住福建省平潭县</w:t>
      </w:r>
      <w:bookmarkStart w:id="0" w:name="_GoBack"/>
      <w:bookmarkEnd w:id="0"/>
      <w:r>
        <w:rPr>
          <w:rFonts w:hint="eastAsia" w:ascii="仿宋_GB2312"/>
          <w:szCs w:val="32"/>
        </w:rPr>
        <w:t>，捕前系务工人员，该犯曾于2014年6月27日因犯故意毁坏财物罪被福建省平潭县人民法院判处有期徒刑一年，2014年12月11日刑满释放。2017年3月31日因吸毒被福州市公安局仓山分局责令社区戒毒三年；2017年3月31日因吸毒被福州市公安局仓山分局处以行政拘留十五日，因非法携带枪支被处以行政拘留十日，合并执行拘留二十日；2017年5月4日因吸毒被平潭县公安局行政拘留十五日；2017年5月19日因吸毒被平潭县公安局强制隔离戒毒二年。系累犯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福建省平潭县人民法院于2020年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日作出(2020)闽0128刑初53号刑事判决，以被告人施洪犯运输毒品罪，判处有期徒刑十五年，剥夺政治权利二年，并处没收个人财产人民币100000元，刑期自2019年8月9日起至2034年8月8日止。宣判后，被告人不服，提出上诉。福建省福州市中级人民法院于2020年10月13日作出(2020)闽01刑终735号刑事裁定：驳回上诉，维持原判。2020年11月18日交付福建省未成年犯管教所执行刑罚。2023年5月26日，福建省福州中级人民法院以（2023）闽01刑更2037号刑事裁定书，</w:t>
      </w:r>
      <w:r>
        <w:rPr>
          <w:rFonts w:hint="eastAsia" w:ascii="仿宋_GB2312" w:hAnsi="仿宋_GB2312" w:cs="仿宋_GB2312"/>
          <w:szCs w:val="32"/>
        </w:rPr>
        <w:t>对其减刑</w:t>
      </w:r>
      <w:r>
        <w:rPr>
          <w:rFonts w:hint="eastAsia" w:ascii="仿宋_GB2312" w:hAnsi="仿宋" w:cs="宋体"/>
          <w:szCs w:val="32"/>
        </w:rPr>
        <w:t>六</w:t>
      </w:r>
      <w:r>
        <w:rPr>
          <w:rFonts w:hint="eastAsia" w:ascii="仿宋_GB2312" w:hAnsi="仿宋_GB2312" w:cs="仿宋_GB2312"/>
          <w:szCs w:val="32"/>
        </w:rPr>
        <w:t>个月，剥夺政治权利二年不变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2023年5月29日送达。</w:t>
      </w:r>
      <w:r>
        <w:rPr>
          <w:rFonts w:hint="eastAsia" w:ascii="仿宋_GB2312"/>
          <w:szCs w:val="32"/>
        </w:rPr>
        <w:t>现刑期至2034年2月8日</w:t>
      </w:r>
      <w:r>
        <w:rPr>
          <w:rFonts w:hint="eastAsia" w:ascii="仿宋_GB2312"/>
          <w:szCs w:val="32"/>
          <w:lang w:val="en-US" w:eastAsia="zh-CN"/>
        </w:rPr>
        <w:t>止</w:t>
      </w:r>
      <w:r>
        <w:rPr>
          <w:rFonts w:hint="eastAsia" w:ascii="仿宋_GB2312"/>
          <w:szCs w:val="32"/>
        </w:rPr>
        <w:t>。属普管级罪犯。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上次</w:t>
      </w:r>
      <w:r>
        <w:rPr>
          <w:rFonts w:hint="eastAsia" w:ascii="仿宋_GB2312" w:hAnsi="宋体"/>
          <w:iCs/>
          <w:kern w:val="0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8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spacing w:line="430" w:lineRule="exact"/>
        <w:ind w:firstLine="640"/>
        <w:rPr>
          <w:rFonts w:hint="eastAsia" w:ascii="仿宋_GB2312"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ascii="仿宋_GB2312"/>
          <w:szCs w:val="32"/>
        </w:rPr>
        <w:t xml:space="preserve"> </w:t>
      </w:r>
      <w:r>
        <w:rPr>
          <w:rFonts w:hint="eastAsia" w:ascii="仿宋_GB2312"/>
          <w:szCs w:val="32"/>
        </w:rPr>
        <w:t>该犯上次评定表扬剩余402.5分，本轮考核期2023年2月1日至2025年1月31日累计获2684分，合计获得3086.5分，表扬4次；间隔期2023年5月29日至2025年1月31日，获2216分，考核期内无违规扣分。</w:t>
      </w:r>
    </w:p>
    <w:p>
      <w:pPr>
        <w:pStyle w:val="8"/>
        <w:spacing w:line="430" w:lineRule="exact"/>
        <w:ind w:firstLine="640"/>
        <w:rPr>
          <w:szCs w:val="32"/>
        </w:rPr>
      </w:pPr>
      <w:r>
        <w:rPr>
          <w:rFonts w:hint="eastAsia"/>
          <w:szCs w:val="32"/>
        </w:rPr>
        <w:t>6</w:t>
      </w:r>
      <w:r>
        <w:rPr>
          <w:rFonts w:hint="eastAsia" w:ascii="仿宋_GB2312" w:hAnsi="仿宋" w:cs="宋体"/>
          <w:szCs w:val="32"/>
          <w:lang w:val="zh-CN"/>
        </w:rPr>
        <w:t>.</w:t>
      </w:r>
      <w:r>
        <w:rPr>
          <w:szCs w:val="32"/>
        </w:rPr>
        <w:t xml:space="preserve"> </w:t>
      </w:r>
      <w:r>
        <w:rPr>
          <w:rFonts w:hint="eastAsia"/>
          <w:szCs w:val="32"/>
        </w:rPr>
        <w:t>原判财产性判项：没收财产人民币100000元，该犯已履行人民币100000元，已全部履行完毕。其中上次提请减刑考核期内已向福建省平潭县人民法院</w:t>
      </w:r>
      <w:r>
        <w:rPr>
          <w:rFonts w:hint="eastAsia"/>
          <w:szCs w:val="32"/>
          <w:lang w:val="en-US" w:eastAsia="zh-CN"/>
        </w:rPr>
        <w:t>缴纳</w:t>
      </w:r>
      <w:r>
        <w:rPr>
          <w:rFonts w:hint="eastAsia"/>
          <w:szCs w:val="32"/>
        </w:rPr>
        <w:t>人民币100000元，福建省平潭县人民法院出具缴款凭证、结案证明以及法院关于财产性判项执行情况复函予以证实。</w:t>
      </w:r>
    </w:p>
    <w:p>
      <w:pPr>
        <w:spacing w:line="430" w:lineRule="exact"/>
        <w:ind w:firstLine="640" w:firstLineChars="200"/>
        <w:rPr>
          <w:rFonts w:hint="eastAsia"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该犯系累犯属于从严掌握减刑对象，建议提请减刑幅度扣减1个月。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《中华人民共和国刑法》第七十八条、第七十九条《中华人民共和国刑事诉讼法》第二百七十三条第二款、《中华人民共和国监狱法》第二十九条的规定，建议对罪犯施洪予以减刑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六</w:t>
      </w:r>
      <w:r>
        <w:rPr>
          <w:rFonts w:hint="eastAsia" w:ascii="仿宋_GB2312" w:hAnsi="仿宋_GB2312" w:cs="仿宋_GB2312"/>
          <w:szCs w:val="32"/>
        </w:rPr>
        <w:t>个月，剥夺政治权利二年不变。特提请你院审理裁定。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福建省福州市中级人民法院</w:t>
      </w:r>
      <w:r>
        <w:rPr>
          <w:szCs w:val="32"/>
        </w:rPr>
        <w:t xml:space="preserve"> </w:t>
      </w: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</w:rPr>
        <w:t>施洪</w:t>
      </w:r>
      <w:r>
        <w:rPr>
          <w:rFonts w:hint="eastAsia" w:cs="仿宋_GB2312"/>
          <w:szCs w:val="32"/>
        </w:rPr>
        <w:t>卷宗贰册</w:t>
      </w:r>
    </w:p>
    <w:p>
      <w:pPr>
        <w:pStyle w:val="8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/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  <w:lang w:val="en-US" w:eastAsia="zh-CN"/>
        </w:rPr>
        <w:t xml:space="preserve">                        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4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30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VhYzA4ZGU2MmQzNDNhYWEyOTBhYTA3MjRlYTMyYzIifQ=="/>
  </w:docVars>
  <w:rsids>
    <w:rsidRoot w:val="00DC397F"/>
    <w:rsid w:val="001740F1"/>
    <w:rsid w:val="002107E3"/>
    <w:rsid w:val="00297A05"/>
    <w:rsid w:val="003D7D10"/>
    <w:rsid w:val="00425335"/>
    <w:rsid w:val="004A3A94"/>
    <w:rsid w:val="00572EC4"/>
    <w:rsid w:val="005E768D"/>
    <w:rsid w:val="00804641"/>
    <w:rsid w:val="00817A41"/>
    <w:rsid w:val="008348F4"/>
    <w:rsid w:val="00A6077B"/>
    <w:rsid w:val="00AB0F34"/>
    <w:rsid w:val="00B24C7C"/>
    <w:rsid w:val="00C3536F"/>
    <w:rsid w:val="00D452FB"/>
    <w:rsid w:val="00DC397F"/>
    <w:rsid w:val="00E261E3"/>
    <w:rsid w:val="08270CD7"/>
    <w:rsid w:val="0C0832FF"/>
    <w:rsid w:val="125C3EC1"/>
    <w:rsid w:val="14822ED8"/>
    <w:rsid w:val="18F32582"/>
    <w:rsid w:val="1BDA6FC8"/>
    <w:rsid w:val="269C4A5B"/>
    <w:rsid w:val="28A245B1"/>
    <w:rsid w:val="3A323076"/>
    <w:rsid w:val="3FDF4D76"/>
    <w:rsid w:val="479B7645"/>
    <w:rsid w:val="4DA715B0"/>
    <w:rsid w:val="52605F8C"/>
    <w:rsid w:val="52FE6761"/>
    <w:rsid w:val="5FCE70F0"/>
    <w:rsid w:val="60BA247F"/>
    <w:rsid w:val="646A2947"/>
    <w:rsid w:val="7B6534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6"/>
    <w:link w:val="4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3</Pages>
  <Words>214</Words>
  <Characters>1220</Characters>
  <Lines>10</Lines>
  <Paragraphs>2</Paragraphs>
  <TotalTime>0</TotalTime>
  <ScaleCrop>false</ScaleCrop>
  <LinksUpToDate>false</LinksUpToDate>
  <CharactersWithSpaces>1432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2025-03-02T01:57:00Z</cp:lastPrinted>
  <dcterms:modified xsi:type="dcterms:W3CDTF">2025-05-05T12:25:58Z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259C38AA1422435991316E435654DA8C_12</vt:lpwstr>
  </property>
</Properties>
</file>