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ind w:firstLine="2200" w:firstLineChars="5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5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136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陈庆金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1968年1月30日</w:t>
      </w:r>
      <w:r>
        <w:rPr>
          <w:rFonts w:hint="eastAsia" w:ascii="仿宋_GB2312"/>
          <w:szCs w:val="32"/>
        </w:rPr>
        <w:t>出生，汉族，</w:t>
      </w:r>
      <w:r>
        <w:rPr>
          <w:rFonts w:hint="eastAsia" w:ascii="仿宋_GB2312"/>
          <w:szCs w:val="32"/>
          <w:lang w:val="en-US" w:eastAsia="zh-CN"/>
        </w:rPr>
        <w:t>文盲</w:t>
      </w:r>
      <w:r>
        <w:rPr>
          <w:rFonts w:hint="eastAsia" w:ascii="仿宋_GB2312"/>
          <w:szCs w:val="32"/>
        </w:rPr>
        <w:t>，住</w:t>
      </w:r>
      <w:r>
        <w:rPr>
          <w:rFonts w:hint="eastAsia" w:ascii="仿宋_GB2312"/>
          <w:szCs w:val="32"/>
          <w:lang w:val="en-US" w:eastAsia="zh-CN"/>
        </w:rPr>
        <w:t>福建省宁德市蕉城区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户籍地福建省宁德市蕉城区</w:t>
      </w:r>
      <w:bookmarkStart w:id="0" w:name="_GoBack"/>
      <w:bookmarkEnd w:id="0"/>
      <w:r>
        <w:rPr>
          <w:rFonts w:hint="eastAsia" w:ascii="仿宋_GB2312"/>
          <w:szCs w:val="32"/>
          <w:lang w:val="en-US" w:eastAsia="zh-CN"/>
        </w:rPr>
        <w:t>，</w:t>
      </w:r>
      <w:r>
        <w:rPr>
          <w:rFonts w:hint="eastAsia" w:ascii="仿宋_GB2312"/>
          <w:szCs w:val="32"/>
        </w:rPr>
        <w:t>捕前系</w:t>
      </w:r>
      <w:r>
        <w:rPr>
          <w:rFonts w:hint="eastAsia" w:ascii="仿宋_GB2312"/>
          <w:szCs w:val="32"/>
          <w:lang w:val="en-US" w:eastAsia="zh-CN"/>
        </w:rPr>
        <w:t>无业人员</w:t>
      </w:r>
      <w:r>
        <w:rPr>
          <w:rFonts w:hint="eastAsia" w:ascii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cs="仿宋_GB2312"/>
          <w:szCs w:val="32"/>
        </w:rPr>
      </w:pPr>
      <w:r>
        <w:rPr>
          <w:rFonts w:hint="eastAsia" w:ascii="仿宋_GB2312"/>
          <w:szCs w:val="32"/>
        </w:rPr>
        <w:t>福建省</w:t>
      </w:r>
      <w:r>
        <w:rPr>
          <w:rFonts w:hint="eastAsia" w:ascii="仿宋_GB2312"/>
          <w:szCs w:val="32"/>
          <w:lang w:val="en-US" w:eastAsia="zh-CN"/>
        </w:rPr>
        <w:t>宁德市蕉城区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/>
          <w:szCs w:val="32"/>
          <w:lang w:val="en-US" w:eastAsia="zh-CN"/>
        </w:rPr>
        <w:t>2023年1月16日</w:t>
      </w:r>
      <w:r>
        <w:rPr>
          <w:rFonts w:hint="eastAsia" w:ascii="仿宋_GB2312"/>
          <w:szCs w:val="32"/>
        </w:rPr>
        <w:t>作出(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)闽</w:t>
      </w:r>
      <w:r>
        <w:rPr>
          <w:rFonts w:hint="eastAsia" w:ascii="仿宋_GB2312"/>
          <w:szCs w:val="32"/>
          <w:lang w:val="en-US" w:eastAsia="zh-CN"/>
        </w:rPr>
        <w:t>0902</w:t>
      </w:r>
      <w:r>
        <w:rPr>
          <w:rFonts w:hint="eastAsia" w:ascii="仿宋_GB2312"/>
          <w:szCs w:val="32"/>
        </w:rPr>
        <w:t>刑初</w:t>
      </w:r>
      <w:r>
        <w:rPr>
          <w:rFonts w:hint="eastAsia" w:ascii="仿宋_GB2312"/>
          <w:szCs w:val="32"/>
          <w:lang w:val="en-US" w:eastAsia="zh-CN"/>
        </w:rPr>
        <w:t>362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eastAsia="zh-CN"/>
        </w:rPr>
        <w:t>陈庆金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val="en-US" w:eastAsia="zh-CN"/>
        </w:rPr>
        <w:t>生产、销售伪劣产品罪</w:t>
      </w:r>
      <w:r>
        <w:rPr>
          <w:rFonts w:hint="eastAsia" w:ascii="仿宋_GB2312"/>
          <w:szCs w:val="32"/>
        </w:rPr>
        <w:t>，判处有期徒刑</w:t>
      </w:r>
      <w:r>
        <w:rPr>
          <w:rFonts w:hint="eastAsia" w:ascii="仿宋_GB2312"/>
          <w:szCs w:val="32"/>
          <w:lang w:val="en-US" w:eastAsia="zh-CN"/>
        </w:rPr>
        <w:t>十年，并处罚金人民币三十万元，刑期自2023年1月11日起至2033年1月9日止。</w:t>
      </w:r>
      <w:r>
        <w:rPr>
          <w:rFonts w:hint="eastAsia" w:ascii="仿宋_GB2312"/>
          <w:szCs w:val="32"/>
        </w:rPr>
        <w:t>宣判后，被告人不服，提出上诉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  <w:lang w:val="en-US" w:eastAsia="zh-CN"/>
        </w:rPr>
        <w:t>福建省宁德市中级人民法院于2023年3月29日作出（2023）闽09刑终30号判决，以上诉人陈庆金犯生产、销售伪劣产品罪（未遂）判处有期徒刑八年，并处罚金人民币十万元，刑期自2023年1月11日起至2031年1月8日止</w:t>
      </w:r>
      <w:r>
        <w:rPr>
          <w:rFonts w:hint="eastAsia" w:ascii="仿宋_GB2312"/>
          <w:szCs w:val="32"/>
        </w:rPr>
        <w:t>。2023年4月19日交付福建省未成年犯管教所执行刑罚。属普管级罪犯。</w:t>
      </w:r>
    </w:p>
    <w:p>
      <w:pPr>
        <w:spacing w:line="430" w:lineRule="exact"/>
        <w:ind w:firstLine="640" w:firstLineChars="200"/>
        <w:rPr>
          <w:rFonts w:hint="eastAsia"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kern w:val="0"/>
          <w:szCs w:val="32"/>
        </w:rPr>
        <w:t>入监</w:t>
      </w:r>
      <w:r>
        <w:rPr>
          <w:rFonts w:hint="eastAsia" w:ascii="仿宋_GB2312" w:hAnsi="宋体"/>
          <w:iCs/>
          <w:kern w:val="0"/>
          <w:szCs w:val="32"/>
          <w:lang w:val="zh-CN"/>
        </w:rPr>
        <w:t>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11"/>
        <w:autoSpaceDE w:val="0"/>
        <w:autoSpaceDN w:val="0"/>
        <w:adjustRightInd w:val="0"/>
        <w:spacing w:line="430" w:lineRule="exact"/>
        <w:ind w:firstLine="640"/>
        <w:rPr>
          <w:rFonts w:hint="eastAsia" w:ascii="仿宋_GB2312" w:hAnsi="仿宋"/>
          <w:iCs/>
          <w:kern w:val="2"/>
          <w:szCs w:val="32"/>
        </w:rPr>
      </w:pPr>
      <w:r>
        <w:rPr>
          <w:rFonts w:hint="eastAsia" w:ascii="仿宋_GB2312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1"/>
        <w:autoSpaceDE w:val="0"/>
        <w:autoSpaceDN w:val="0"/>
        <w:adjustRightInd w:val="0"/>
        <w:spacing w:line="430" w:lineRule="exact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_GB2312" w:cs="仿宋_GB2312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cs="仿宋_GB2312"/>
          <w:szCs w:val="32"/>
          <w:lang w:val="zh-CN"/>
        </w:rPr>
        <w:t>受教育改造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1"/>
        <w:autoSpaceDE w:val="0"/>
        <w:autoSpaceDN w:val="0"/>
        <w:adjustRightInd w:val="0"/>
        <w:spacing w:line="430" w:lineRule="exact"/>
        <w:ind w:left="640" w:firstLine="0" w:firstLineChars="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1"/>
        <w:spacing w:line="430" w:lineRule="exact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1"/>
        <w:spacing w:line="430" w:lineRule="exact"/>
        <w:ind w:firstLine="640"/>
        <w:rPr>
          <w:rFonts w:hint="eastAsia" w:ascii="仿宋_GB2312" w:hAnsi="仿宋_GB2312" w:cs="仿宋_GB2312"/>
          <w:bCs/>
          <w:color w:val="auto"/>
          <w:szCs w:val="32"/>
        </w:rPr>
      </w:pPr>
      <w:r>
        <w:rPr>
          <w:rFonts w:hint="eastAsia" w:ascii="仿宋_GB2312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</w:t>
      </w:r>
      <w:r>
        <w:rPr>
          <w:rFonts w:hint="eastAsia" w:ascii="仿宋_GB2312" w:hAnsi="仿宋" w:cs="宋体"/>
          <w:color w:val="auto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color w:val="auto"/>
          <w:szCs w:val="32"/>
        </w:rPr>
        <w:t>该犯考核期202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bCs/>
          <w:color w:val="auto"/>
          <w:szCs w:val="32"/>
        </w:rPr>
        <w:t>年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bCs/>
          <w:color w:val="auto"/>
          <w:szCs w:val="32"/>
        </w:rPr>
        <w:t>月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color w:val="auto"/>
          <w:szCs w:val="32"/>
        </w:rPr>
        <w:t>9日至2025年3月31日累计获2045.5分，获表扬1次，物质奖励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bCs/>
          <w:color w:val="auto"/>
          <w:szCs w:val="32"/>
        </w:rPr>
        <w:t>次，考核期内共违规扣分2次，扣6分，其中2024年4月5日，因违反出收工规范，不配合民警搜身，情节轻微的，扣3分；2024年4月15日，违反现场管理规定，在生产现场随意走动，情节严重的，扣3分。</w:t>
      </w:r>
    </w:p>
    <w:p>
      <w:pPr>
        <w:pStyle w:val="11"/>
        <w:spacing w:line="430" w:lineRule="exact"/>
        <w:ind w:firstLine="640"/>
        <w:rPr>
          <w:rFonts w:hint="eastAsia" w:ascii="仿宋_GB2312" w:hAnsi="仿宋_GB2312" w:eastAsia="仿宋_GB2312" w:cs="仿宋_GB2312"/>
          <w:bCs/>
          <w:color w:val="auto"/>
          <w:szCs w:val="32"/>
          <w:lang w:eastAsia="zh-CN"/>
        </w:rPr>
      </w:pPr>
      <w:r>
        <w:rPr>
          <w:rFonts w:hint="eastAsia" w:ascii="仿宋_GB2312" w:hAnsi="仿宋_GB2312" w:cs="仿宋_GB2312"/>
          <w:bCs/>
          <w:color w:val="auto"/>
          <w:szCs w:val="32"/>
        </w:rPr>
        <w:t>原判财产性判项：罚金人民币100000元，该犯已履行人民币100000元，已全部履行完毕，</w:t>
      </w:r>
      <w:r>
        <w:rPr>
          <w:rFonts w:hint="eastAsia" w:ascii="仿宋_GB2312" w:hAnsi="仿宋_GB2312" w:cs="仿宋_GB2312"/>
          <w:bCs/>
          <w:color w:val="auto"/>
          <w:szCs w:val="32"/>
          <w:lang w:eastAsia="zh-CN"/>
        </w:rPr>
        <w:t>其中本轮考核期向宁德市蕉城区法院缴纳罚金人民币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100000元，</w:t>
      </w:r>
      <w:r>
        <w:rPr>
          <w:rFonts w:hint="eastAsia" w:ascii="仿宋_GB2312" w:hAnsi="仿宋_GB2312" w:cs="仿宋_GB2312"/>
          <w:bCs/>
          <w:color w:val="auto"/>
          <w:szCs w:val="32"/>
        </w:rPr>
        <w:t>宁德市蕉城区法院出具结案证明予以证实</w:t>
      </w:r>
      <w:r>
        <w:rPr>
          <w:rFonts w:hint="eastAsia" w:ascii="仿宋_GB2312" w:hAnsi="仿宋_GB2312" w:cs="仿宋_GB2312"/>
          <w:bCs/>
          <w:color w:val="auto"/>
          <w:szCs w:val="32"/>
          <w:lang w:eastAsia="zh-CN"/>
        </w:rPr>
        <w:t>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本案于2025年6月24日至2025年6月30日在狱内公示未收到不同意见。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陈庆金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四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11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福建省福州市中级人民法院</w:t>
      </w:r>
    </w:p>
    <w:p>
      <w:pPr>
        <w:pStyle w:val="11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11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eastAsia="zh-CN"/>
        </w:rPr>
        <w:t>陈庆金</w:t>
      </w:r>
      <w:r>
        <w:rPr>
          <w:rFonts w:hint="eastAsia" w:cs="仿宋_GB2312"/>
          <w:szCs w:val="32"/>
        </w:rPr>
        <w:t>卷宗贰册</w:t>
      </w:r>
    </w:p>
    <w:p>
      <w:pPr>
        <w:pStyle w:val="11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⒉减刑建议书肆份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/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 xml:space="preserve">    2025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7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ascii="仿宋_GB2312" w:hAnsi="仿宋_GB2312" w:cs="仿宋_GB2312"/>
          <w:b/>
          <w:bCs/>
          <w:szCs w:val="32"/>
        </w:rPr>
      </w:pPr>
    </w:p>
    <w:p/>
    <w:sectPr>
      <w:pgSz w:w="11906" w:h="16838"/>
      <w:pgMar w:top="1871" w:right="1304" w:bottom="1871" w:left="1587" w:header="851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97F"/>
    <w:rsid w:val="00072CE0"/>
    <w:rsid w:val="000916E1"/>
    <w:rsid w:val="00094A2D"/>
    <w:rsid w:val="00126592"/>
    <w:rsid w:val="001A60FF"/>
    <w:rsid w:val="00297A05"/>
    <w:rsid w:val="004A3A94"/>
    <w:rsid w:val="005B293B"/>
    <w:rsid w:val="005E768D"/>
    <w:rsid w:val="00626ABB"/>
    <w:rsid w:val="007D594A"/>
    <w:rsid w:val="007F6FDA"/>
    <w:rsid w:val="00804641"/>
    <w:rsid w:val="00841643"/>
    <w:rsid w:val="00955296"/>
    <w:rsid w:val="00A1464A"/>
    <w:rsid w:val="00A6077B"/>
    <w:rsid w:val="00AA1673"/>
    <w:rsid w:val="00B62C29"/>
    <w:rsid w:val="00C3536F"/>
    <w:rsid w:val="00CD5644"/>
    <w:rsid w:val="00D5403E"/>
    <w:rsid w:val="00D6021B"/>
    <w:rsid w:val="00DC397F"/>
    <w:rsid w:val="00E261E3"/>
    <w:rsid w:val="00E3260C"/>
    <w:rsid w:val="00EA1CCB"/>
    <w:rsid w:val="00F45704"/>
    <w:rsid w:val="00F870EC"/>
    <w:rsid w:val="00F93562"/>
    <w:rsid w:val="00FB29AF"/>
    <w:rsid w:val="00FC19BF"/>
    <w:rsid w:val="00FC5E18"/>
    <w:rsid w:val="0381589D"/>
    <w:rsid w:val="094423D8"/>
    <w:rsid w:val="094B0BBA"/>
    <w:rsid w:val="0B824C8C"/>
    <w:rsid w:val="0B840A61"/>
    <w:rsid w:val="0B8F5DC7"/>
    <w:rsid w:val="0E817D2B"/>
    <w:rsid w:val="0FA3609D"/>
    <w:rsid w:val="0FE07700"/>
    <w:rsid w:val="10DC57D6"/>
    <w:rsid w:val="184B18E4"/>
    <w:rsid w:val="18B1791A"/>
    <w:rsid w:val="1AD07B1B"/>
    <w:rsid w:val="1B4810D0"/>
    <w:rsid w:val="1D6A481F"/>
    <w:rsid w:val="1DAC588E"/>
    <w:rsid w:val="1E197BAD"/>
    <w:rsid w:val="23F42D64"/>
    <w:rsid w:val="258C3F15"/>
    <w:rsid w:val="26FD64AD"/>
    <w:rsid w:val="27CB29A0"/>
    <w:rsid w:val="2BC308A6"/>
    <w:rsid w:val="2C196832"/>
    <w:rsid w:val="2E402D42"/>
    <w:rsid w:val="30360845"/>
    <w:rsid w:val="341713F4"/>
    <w:rsid w:val="341F5CF4"/>
    <w:rsid w:val="38DC1398"/>
    <w:rsid w:val="39E65416"/>
    <w:rsid w:val="3AB92EEA"/>
    <w:rsid w:val="3B955D8E"/>
    <w:rsid w:val="3CDE029F"/>
    <w:rsid w:val="41ED0861"/>
    <w:rsid w:val="43394290"/>
    <w:rsid w:val="48B0420B"/>
    <w:rsid w:val="4ABE72BC"/>
    <w:rsid w:val="4ACB2988"/>
    <w:rsid w:val="51C5680F"/>
    <w:rsid w:val="545654E5"/>
    <w:rsid w:val="56A756D2"/>
    <w:rsid w:val="589D5C4E"/>
    <w:rsid w:val="58F36F00"/>
    <w:rsid w:val="5AF15D31"/>
    <w:rsid w:val="5F2D08EF"/>
    <w:rsid w:val="673E5AA0"/>
    <w:rsid w:val="691C23BC"/>
    <w:rsid w:val="6B943637"/>
    <w:rsid w:val="72161829"/>
    <w:rsid w:val="736E5E5A"/>
    <w:rsid w:val="77BD7A95"/>
    <w:rsid w:val="79411AE3"/>
    <w:rsid w:val="79DD5288"/>
    <w:rsid w:val="7C4967C4"/>
    <w:rsid w:val="7C63457E"/>
    <w:rsid w:val="7E5943F3"/>
    <w:rsid w:val="7E7B7C1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99"/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character" w:customStyle="1" w:styleId="8">
    <w:name w:val="页脚 Char"/>
    <w:basedOn w:val="6"/>
    <w:link w:val="3"/>
    <w:semiHidden/>
    <w:uiPriority w:val="99"/>
    <w:rPr>
      <w:rFonts w:ascii="Times New Roman" w:hAnsi="Times New Roman" w:eastAsia="仿宋_GB2312"/>
      <w:kern w:val="32"/>
      <w:sz w:val="18"/>
      <w:szCs w:val="18"/>
    </w:rPr>
  </w:style>
  <w:style w:type="character" w:customStyle="1" w:styleId="9">
    <w:name w:val="页眉 Char"/>
    <w:basedOn w:val="6"/>
    <w:link w:val="4"/>
    <w:semiHidden/>
    <w:qFormat/>
    <w:uiPriority w:val="99"/>
    <w:rPr>
      <w:rFonts w:ascii="Times New Roman" w:hAnsi="Times New Roman" w:eastAsia="仿宋_GB2312"/>
      <w:kern w:val="32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137</Words>
  <Characters>781</Characters>
  <Lines>6</Lines>
  <Paragraphs>1</Paragraphs>
  <TotalTime>33</TotalTime>
  <ScaleCrop>false</ScaleCrop>
  <LinksUpToDate>false</LinksUpToDate>
  <CharactersWithSpaces>917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2024-03-12T08:14:00Z</dcterms:created>
  <dc:creator>杨敏</dc:creator>
  <cp:lastModifiedBy>叶贤蔚</cp:lastModifiedBy>
  <cp:lastPrinted>2025-04-27T01:18:00Z</cp:lastPrinted>
  <dcterms:modified xsi:type="dcterms:W3CDTF">2025-07-07T02:40:48Z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86BA9255A3124F2784C1D6EED89D7662</vt:lpwstr>
  </property>
</Properties>
</file>