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pacing w:line="430" w:lineRule="exact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6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6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>25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156</w:t>
      </w:r>
      <w:r>
        <w:rPr>
          <w:rFonts w:hint="eastAsia" w:eastAsia="楷体_GB2312" w:cs="楷体_GB2312"/>
          <w:szCs w:val="32"/>
        </w:rPr>
        <w:t>号</w:t>
      </w:r>
    </w:p>
    <w:p>
      <w:pPr>
        <w:spacing w:line="430" w:lineRule="exact"/>
        <w:ind w:firstLine="640" w:firstLineChars="200"/>
        <w:rPr>
          <w:rFonts w:hint="eastAsia" w:ascii="仿宋_GB2312" w:hAnsi="仿宋"/>
          <w:iCs/>
          <w:kern w:val="2"/>
          <w:szCs w:val="32"/>
        </w:rPr>
      </w:pPr>
    </w:p>
    <w:p>
      <w:pPr>
        <w:spacing w:line="430" w:lineRule="exact"/>
        <w:ind w:firstLine="640" w:firstLineChars="200"/>
        <w:rPr>
          <w:rFonts w:hint="eastAsia" w:ascii="仿宋_GB2312" w:hAnsi="仿宋"/>
          <w:iCs/>
          <w:kern w:val="2"/>
          <w:sz w:val="32"/>
          <w:szCs w:val="32"/>
        </w:rPr>
      </w:pPr>
      <w:r>
        <w:rPr>
          <w:rFonts w:hint="eastAsia" w:ascii="仿宋_GB2312" w:hAnsi="仿宋"/>
          <w:iCs/>
          <w:kern w:val="2"/>
          <w:sz w:val="32"/>
          <w:szCs w:val="32"/>
        </w:rPr>
        <w:t>罪犯</w:t>
      </w:r>
      <w:r>
        <w:rPr>
          <w:rFonts w:hint="eastAsia" w:ascii="仿宋_GB2312" w:hAnsi="仿宋"/>
          <w:iCs/>
          <w:kern w:val="2"/>
          <w:sz w:val="32"/>
          <w:szCs w:val="32"/>
          <w:lang w:eastAsia="zh-CN"/>
        </w:rPr>
        <w:t>林升宙</w:t>
      </w:r>
      <w:r>
        <w:rPr>
          <w:rFonts w:hint="eastAsia" w:ascii="仿宋_GB2312" w:hAnsi="仿宋"/>
          <w:iCs/>
          <w:kern w:val="2"/>
          <w:sz w:val="32"/>
          <w:szCs w:val="32"/>
        </w:rPr>
        <w:fldChar w:fldCharType="begin"/>
      </w:r>
      <w:r>
        <w:rPr>
          <w:rFonts w:hint="eastAsia" w:ascii="仿宋_GB2312" w:hAnsi="仿宋"/>
          <w:iCs/>
          <w:kern w:val="2"/>
          <w:sz w:val="32"/>
          <w:szCs w:val="32"/>
        </w:rPr>
        <w:instrText xml:space="preserve"> AUTOTEXTLIST  \* MERGEFORMAT </w:instrText>
      </w:r>
      <w:r>
        <w:rPr>
          <w:rFonts w:hint="eastAsia" w:ascii="仿宋_GB2312" w:hAnsi="仿宋"/>
          <w:iCs/>
          <w:kern w:val="2"/>
          <w:sz w:val="32"/>
          <w:szCs w:val="32"/>
        </w:rPr>
        <w:fldChar w:fldCharType="separate"/>
      </w:r>
      <w:r>
        <w:rPr>
          <w:rFonts w:hint="eastAsia" w:ascii="仿宋_GB2312" w:hAnsi="仿宋"/>
          <w:iCs/>
          <w:kern w:val="2"/>
          <w:sz w:val="32"/>
          <w:szCs w:val="32"/>
        </w:rPr>
        <w:fldChar w:fldCharType="end"/>
      </w:r>
      <w:r>
        <w:rPr>
          <w:rFonts w:hint="eastAsia" w:ascii="仿宋_GB2312" w:hAnsi="仿宋"/>
          <w:iCs/>
          <w:kern w:val="2"/>
          <w:sz w:val="32"/>
          <w:szCs w:val="32"/>
        </w:rPr>
        <w:t>，男</w:t>
      </w:r>
      <w:r>
        <w:rPr>
          <w:rFonts w:hint="eastAsia" w:ascii="仿宋_GB2312" w:hAnsi="仿宋"/>
          <w:iCs/>
          <w:kern w:val="2"/>
          <w:sz w:val="32"/>
          <w:szCs w:val="32"/>
          <w:lang w:val="en-US" w:eastAsia="zh-CN"/>
        </w:rPr>
        <w:t>，1979年8月21日出生，汉族，大学文化</w:t>
      </w:r>
      <w:r>
        <w:rPr>
          <w:rFonts w:hint="eastAsia" w:ascii="仿宋_GB2312" w:hAnsi="仿宋"/>
          <w:iCs/>
          <w:kern w:val="2"/>
          <w:sz w:val="32"/>
          <w:szCs w:val="32"/>
        </w:rPr>
        <w:t>，</w:t>
      </w:r>
      <w:r>
        <w:rPr>
          <w:rFonts w:hint="eastAsia" w:ascii="仿宋_GB2312" w:hAnsi="仿宋"/>
          <w:iCs/>
          <w:kern w:val="2"/>
          <w:sz w:val="32"/>
          <w:szCs w:val="32"/>
          <w:lang w:val="en-US" w:eastAsia="zh-CN"/>
        </w:rPr>
        <w:t>户籍所在地</w:t>
      </w:r>
      <w:r>
        <w:rPr>
          <w:rFonts w:hint="eastAsia" w:ascii="仿宋_GB2312" w:hAnsi="宋体"/>
          <w:sz w:val="32"/>
          <w:szCs w:val="32"/>
          <w:lang w:eastAsia="zh-CN"/>
        </w:rPr>
        <w:t>福建省</w:t>
      </w:r>
      <w:r>
        <w:rPr>
          <w:rFonts w:hint="eastAsia" w:ascii="仿宋_GB2312" w:hAnsi="宋体"/>
          <w:sz w:val="32"/>
          <w:szCs w:val="32"/>
          <w:lang w:val="en-US" w:eastAsia="zh-CN"/>
        </w:rPr>
        <w:t>福州市仓山区</w:t>
      </w:r>
      <w:r>
        <w:rPr>
          <w:rFonts w:hint="eastAsia" w:ascii="仿宋_GB2312" w:hAnsi="仿宋"/>
          <w:iCs/>
          <w:kern w:val="2"/>
          <w:sz w:val="32"/>
          <w:szCs w:val="32"/>
        </w:rPr>
        <w:t>，</w:t>
      </w:r>
      <w:r>
        <w:rPr>
          <w:rFonts w:hint="eastAsia" w:ascii="仿宋_GB2312" w:hAnsi="仿宋"/>
          <w:iCs/>
          <w:kern w:val="2"/>
          <w:sz w:val="32"/>
          <w:szCs w:val="32"/>
          <w:lang w:val="en-US" w:eastAsia="zh-CN"/>
        </w:rPr>
        <w:t>曾任边防派出所副所长、</w:t>
      </w:r>
      <w:bookmarkStart w:id="0" w:name="_GoBack"/>
      <w:bookmarkEnd w:id="0"/>
      <w:r>
        <w:rPr>
          <w:rFonts w:hint="eastAsia" w:ascii="仿宋_GB2312" w:hAnsi="仿宋"/>
          <w:iCs/>
          <w:kern w:val="2"/>
          <w:sz w:val="32"/>
          <w:szCs w:val="32"/>
          <w:lang w:val="en-US" w:eastAsia="zh-CN"/>
        </w:rPr>
        <w:t>所长</w:t>
      </w:r>
      <w:r>
        <w:rPr>
          <w:rFonts w:hint="eastAsia" w:ascii="仿宋_GB2312" w:hAnsi="仿宋"/>
          <w:iCs/>
          <w:kern w:val="2"/>
          <w:sz w:val="32"/>
          <w:szCs w:val="32"/>
        </w:rPr>
        <w:t>。</w:t>
      </w:r>
    </w:p>
    <w:p>
      <w:pPr>
        <w:spacing w:line="430" w:lineRule="exact"/>
        <w:ind w:firstLine="640" w:firstLineChars="200"/>
        <w:rPr>
          <w:rFonts w:hint="eastAsia" w:ascii="仿宋_GB2312" w:hAnsi="仿宋"/>
          <w:iCs/>
          <w:kern w:val="2"/>
          <w:szCs w:val="32"/>
          <w:lang w:val="en-US" w:eastAsia="zh-CN"/>
        </w:rPr>
      </w:pPr>
      <w:r>
        <w:rPr>
          <w:rFonts w:hint="eastAsia" w:ascii="仿宋_GB2312" w:hAnsi="仿宋"/>
          <w:iCs/>
          <w:kern w:val="2"/>
          <w:sz w:val="32"/>
          <w:szCs w:val="32"/>
          <w:lang w:eastAsia="zh-CN"/>
        </w:rPr>
        <w:t>福建</w:t>
      </w:r>
      <w:r>
        <w:rPr>
          <w:rFonts w:hint="eastAsia" w:ascii="仿宋_GB2312" w:hAnsi="仿宋"/>
          <w:iCs/>
          <w:kern w:val="2"/>
          <w:sz w:val="32"/>
          <w:szCs w:val="32"/>
          <w:lang w:val="en-US" w:eastAsia="zh-CN"/>
        </w:rPr>
        <w:t>省福州市长乐区人民法院于2021年12月7日作出（2021）闽0112刑初474号刑事判决，以被告人林升宙犯受贿罪，判处有期徒刑十年</w:t>
      </w:r>
      <w:r>
        <w:rPr>
          <w:rFonts w:hint="eastAsia" w:ascii="仿宋_GB2312" w:hAnsi="仿宋"/>
          <w:iCs/>
          <w:kern w:val="2"/>
          <w:szCs w:val="32"/>
          <w:lang w:val="en-US" w:eastAsia="zh-CN"/>
        </w:rPr>
        <w:t>，并处罚金人民币五十万元，继续追缴犯罪所得1530000元。刑期自2021年7月22日起至2031年4月28日止。2022年1月18日交付福建省未成年犯管教所执行刑罚。现属普管级管理罪犯。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hint="eastAsia" w:ascii="仿宋_GB2312" w:hAnsi="仿宋" w:eastAsia="仿宋_GB2312" w:cs="Times New Roman"/>
          <w:iCs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cs="Times New Roman"/>
          <w:iCs/>
          <w:kern w:val="2"/>
          <w:szCs w:val="32"/>
          <w:lang w:val="zh-CN" w:eastAsia="zh-CN"/>
        </w:rPr>
        <w:t>1.</w:t>
      </w:r>
      <w:r>
        <w:rPr>
          <w:rFonts w:hint="eastAsia" w:ascii="仿宋_GB2312" w:hAnsi="仿宋" w:eastAsia="仿宋_GB2312" w:cs="Times New Roman"/>
          <w:iCs/>
          <w:kern w:val="2"/>
          <w:sz w:val="32"/>
          <w:szCs w:val="32"/>
          <w:lang w:val="en-US" w:eastAsia="zh-CN" w:bidi="ar-SA"/>
        </w:rPr>
        <w:t>认罪悔罪：能服从法院判决，自书认罪悔罪书。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30" w:lineRule="exact"/>
        <w:ind w:firstLine="640"/>
        <w:textAlignment w:val="auto"/>
        <w:outlineLvl w:val="9"/>
        <w:rPr>
          <w:rFonts w:hint="eastAsia" w:ascii="仿宋_GB2312" w:hAnsi="仿宋" w:eastAsia="仿宋_GB2312" w:cs="Times New Roman"/>
          <w:iCs/>
          <w:kern w:val="2"/>
          <w:sz w:val="32"/>
          <w:szCs w:val="32"/>
          <w:lang w:val="zh-CN" w:eastAsia="zh-CN" w:bidi="ar-SA"/>
        </w:rPr>
      </w:pPr>
      <w:r>
        <w:rPr>
          <w:rFonts w:hint="eastAsia" w:ascii="Times New Roman" w:hAnsi="Times New Roman" w:cs="Times New Roman"/>
          <w:iCs/>
          <w:kern w:val="2"/>
          <w:szCs w:val="32"/>
          <w:lang w:val="en-US" w:eastAsia="zh-CN"/>
        </w:rPr>
        <w:t>2.</w:t>
      </w:r>
      <w:r>
        <w:rPr>
          <w:rFonts w:hint="eastAsia" w:ascii="仿宋_GB2312" w:hAnsi="仿宋" w:eastAsia="仿宋_GB2312" w:cs="Times New Roman"/>
          <w:iCs/>
          <w:kern w:val="2"/>
          <w:sz w:val="32"/>
          <w:szCs w:val="32"/>
          <w:lang w:val="en-US" w:eastAsia="zh-CN" w:bidi="ar-SA"/>
        </w:rPr>
        <w:t>遵守监规</w:t>
      </w:r>
      <w:r>
        <w:rPr>
          <w:rFonts w:hint="eastAsia" w:ascii="仿宋_GB2312" w:hAnsi="仿宋" w:eastAsia="仿宋_GB2312" w:cs="Times New Roman"/>
          <w:iCs/>
          <w:kern w:val="2"/>
          <w:sz w:val="32"/>
          <w:szCs w:val="32"/>
          <w:lang w:val="zh-CN" w:eastAsia="zh-CN" w:bidi="ar-SA"/>
        </w:rPr>
        <w:t>：</w:t>
      </w:r>
      <w:r>
        <w:rPr>
          <w:rFonts w:hint="eastAsia" w:ascii="仿宋_GB2312" w:hAnsi="仿宋" w:eastAsia="仿宋_GB2312" w:cs="Times New Roman"/>
          <w:iCs/>
          <w:kern w:val="2"/>
          <w:sz w:val="32"/>
          <w:szCs w:val="32"/>
          <w:lang w:val="en-US" w:eastAsia="zh-CN" w:bidi="ar-SA"/>
        </w:rPr>
        <w:t>罪犯存在违规行为，但经民警教育引导后能遵守法律法规及监规纪律、接受教育改造</w:t>
      </w:r>
      <w:r>
        <w:rPr>
          <w:rFonts w:hint="eastAsia" w:ascii="仿宋_GB2312" w:hAnsi="仿宋" w:cs="Times New Roman"/>
          <w:iCs/>
          <w:kern w:val="2"/>
          <w:sz w:val="32"/>
          <w:szCs w:val="32"/>
          <w:lang w:val="en-US" w:eastAsia="zh-CN" w:bidi="ar-SA"/>
        </w:rPr>
        <w:t>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30" w:lineRule="exact"/>
        <w:ind w:left="640" w:firstLine="0" w:firstLineChars="0"/>
        <w:textAlignment w:val="auto"/>
        <w:outlineLvl w:val="9"/>
        <w:rPr>
          <w:rFonts w:hint="eastAsia" w:ascii="仿宋_GB2312" w:hAnsi="仿宋" w:eastAsia="仿宋_GB2312" w:cs="Times New Roman"/>
          <w:iCs/>
          <w:kern w:val="2"/>
          <w:sz w:val="32"/>
          <w:szCs w:val="32"/>
          <w:lang w:val="zh-CN" w:eastAsia="zh-CN" w:bidi="ar-SA"/>
        </w:rPr>
      </w:pPr>
      <w:r>
        <w:rPr>
          <w:rFonts w:hint="eastAsia" w:ascii="Times New Roman" w:hAnsi="Times New Roman" w:cs="Times New Roman"/>
          <w:iCs/>
          <w:kern w:val="2"/>
          <w:szCs w:val="32"/>
          <w:lang w:val="zh-CN" w:eastAsia="zh-CN"/>
        </w:rPr>
        <w:t>3.</w:t>
      </w:r>
      <w:r>
        <w:rPr>
          <w:rFonts w:hint="eastAsia" w:ascii="仿宋_GB2312" w:hAnsi="仿宋" w:eastAsia="仿宋_GB2312" w:cs="Times New Roman"/>
          <w:iCs/>
          <w:kern w:val="2"/>
          <w:sz w:val="32"/>
          <w:szCs w:val="32"/>
          <w:lang w:val="zh-CN" w:eastAsia="zh-CN" w:bidi="ar-SA"/>
        </w:rPr>
        <w:t>学习情况：能参加</w:t>
      </w:r>
      <w:r>
        <w:rPr>
          <w:rFonts w:hint="eastAsia" w:ascii="仿宋_GB2312" w:hAnsi="仿宋" w:eastAsia="仿宋_GB2312" w:cs="Times New Roman"/>
          <w:iCs/>
          <w:kern w:val="2"/>
          <w:sz w:val="32"/>
          <w:szCs w:val="32"/>
          <w:lang w:val="en-US" w:eastAsia="zh-CN" w:bidi="ar-SA"/>
        </w:rPr>
        <w:t>思想、文化、职业技术教育</w:t>
      </w:r>
      <w:r>
        <w:rPr>
          <w:rFonts w:hint="eastAsia" w:ascii="仿宋_GB2312" w:hAnsi="仿宋" w:eastAsia="仿宋_GB2312" w:cs="Times New Roman"/>
          <w:iCs/>
          <w:kern w:val="2"/>
          <w:sz w:val="32"/>
          <w:szCs w:val="32"/>
          <w:lang w:val="zh-CN" w:eastAsia="zh-CN" w:bidi="ar-S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30" w:lineRule="exact"/>
        <w:ind w:firstLine="640" w:firstLineChars="200"/>
        <w:textAlignment w:val="auto"/>
        <w:outlineLvl w:val="9"/>
        <w:rPr>
          <w:rFonts w:hint="eastAsia" w:ascii="仿宋_GB2312" w:hAnsi="仿宋" w:eastAsia="仿宋_GB2312" w:cs="Times New Roman"/>
          <w:iCs/>
          <w:kern w:val="2"/>
          <w:sz w:val="32"/>
          <w:szCs w:val="32"/>
          <w:lang w:val="zh-CN" w:eastAsia="zh-CN" w:bidi="ar-SA"/>
        </w:rPr>
      </w:pPr>
      <w:r>
        <w:rPr>
          <w:rFonts w:hint="eastAsia" w:ascii="仿宋_GB2312" w:hAnsi="仿宋" w:eastAsia="仿宋_GB2312" w:cs="Times New Roman"/>
          <w:iCs/>
          <w:kern w:val="2"/>
          <w:sz w:val="32"/>
          <w:szCs w:val="32"/>
          <w:lang w:val="zh-CN" w:eastAsia="zh-CN" w:bidi="ar-SA"/>
        </w:rPr>
        <w:t>4.劳动改造</w:t>
      </w:r>
      <w:r>
        <w:rPr>
          <w:rFonts w:hint="eastAsia" w:ascii="仿宋_GB2312" w:hAnsi="仿宋" w:cs="Times New Roman"/>
          <w:iCs/>
          <w:kern w:val="2"/>
          <w:sz w:val="32"/>
          <w:szCs w:val="32"/>
          <w:lang w:val="zh-CN" w:eastAsia="zh-CN" w:bidi="ar-SA"/>
        </w:rPr>
        <w:t>：</w:t>
      </w:r>
      <w:r>
        <w:rPr>
          <w:rFonts w:hint="eastAsia" w:ascii="仿宋_GB2312" w:hAnsi="仿宋" w:cs="宋体"/>
          <w:szCs w:val="32"/>
          <w:lang w:val="zh-CN"/>
        </w:rPr>
        <w:t>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30" w:lineRule="exact"/>
        <w:ind w:firstLine="640"/>
        <w:textAlignment w:val="auto"/>
        <w:outlineLvl w:val="9"/>
        <w:rPr>
          <w:rFonts w:ascii="仿宋_GB2312"/>
          <w:color w:val="FF0000"/>
          <w:szCs w:val="32"/>
        </w:rPr>
      </w:pPr>
      <w:r>
        <w:rPr>
          <w:rFonts w:hint="eastAsia" w:ascii="Times New Roman" w:hAnsi="Times New Roman" w:cs="Times New Roman"/>
          <w:iCs/>
          <w:kern w:val="2"/>
          <w:szCs w:val="32"/>
          <w:lang w:val="zh-CN" w:eastAsia="zh-CN"/>
        </w:rPr>
        <w:t>5.</w:t>
      </w:r>
      <w:r>
        <w:rPr>
          <w:rFonts w:hint="eastAsia" w:ascii="仿宋_GB2312" w:hAnsi="仿宋" w:eastAsia="仿宋_GB2312" w:cs="Times New Roman"/>
          <w:iCs/>
          <w:kern w:val="2"/>
          <w:sz w:val="32"/>
          <w:szCs w:val="32"/>
          <w:lang w:val="zh-CN" w:eastAsia="zh-CN" w:bidi="ar-SA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该犯考核期2022年1月18日至2025年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bCs/>
          <w:szCs w:val="32"/>
        </w:rPr>
        <w:t>月31日累计获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4020.4</w:t>
      </w:r>
      <w:r>
        <w:rPr>
          <w:rFonts w:hint="eastAsia" w:ascii="仿宋_GB2312" w:hAnsi="仿宋_GB2312" w:cs="仿宋_GB2312"/>
          <w:bCs/>
          <w:szCs w:val="32"/>
        </w:rPr>
        <w:t>分，表扬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bCs/>
          <w:szCs w:val="32"/>
        </w:rPr>
        <w:t>次</w:t>
      </w:r>
      <w:r>
        <w:rPr>
          <w:rFonts w:hint="eastAsia" w:ascii="仿宋_GB2312" w:hAnsi="仿宋_GB2312" w:cs="仿宋_GB2312"/>
          <w:bCs/>
          <w:szCs w:val="32"/>
          <w:lang w:eastAsia="zh-CN"/>
        </w:rPr>
        <w:t>。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考核期内违规1次，扣2分，其中20</w:t>
      </w:r>
      <w:r>
        <w:rPr>
          <w:rFonts w:hint="eastAsia" w:ascii="仿宋_GB2312"/>
          <w:szCs w:val="32"/>
          <w:lang w:val="en-US" w:eastAsia="zh-CN"/>
        </w:rPr>
        <w:t>22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19</w:t>
      </w:r>
      <w:r>
        <w:rPr>
          <w:rFonts w:hint="eastAsia" w:ascii="仿宋_GB2312"/>
          <w:szCs w:val="32"/>
        </w:rPr>
        <w:t>日</w:t>
      </w:r>
      <w:r>
        <w:rPr>
          <w:rFonts w:hint="eastAsia" w:ascii="仿宋_GB2312"/>
          <w:szCs w:val="32"/>
          <w:lang w:val="en-US" w:eastAsia="zh-CN"/>
        </w:rPr>
        <w:t>因个人物品摆放不规范扣2分。</w:t>
      </w:r>
    </w:p>
    <w:p>
      <w:pPr>
        <w:pStyle w:val="6"/>
        <w:spacing w:line="430" w:lineRule="exact"/>
        <w:ind w:firstLine="640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cs="Times New Roman"/>
          <w:iCs/>
          <w:kern w:val="2"/>
          <w:szCs w:val="32"/>
          <w:lang w:val="zh-CN" w:eastAsia="zh-CN"/>
        </w:rPr>
        <w:t>6.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原判财产性判项：罚金500000元，其他财产性判项人民币1530000元。该犯已履行人民币2030000元，已全部履行完毕；其中本考核期向福州市长乐区人民法院缴纳罚金人民币500000元，退出违法所得人民币1530000元。福州市长乐区人民法院出具履行债务证明书予以证实。</w:t>
      </w:r>
    </w:p>
    <w:p>
      <w:pPr>
        <w:pStyle w:val="6"/>
        <w:spacing w:line="430" w:lineRule="exact"/>
        <w:ind w:firstLine="640"/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cs="Times New Roman"/>
          <w:kern w:val="32"/>
          <w:sz w:val="32"/>
          <w:szCs w:val="32"/>
          <w:lang w:val="en-US" w:eastAsia="zh-CN" w:bidi="ar-SA"/>
        </w:rPr>
        <w:t>该犯系职务犯罪罪犯，属从严掌握减刑对象，因此扣减提请幅度一个月。</w:t>
      </w:r>
    </w:p>
    <w:p>
      <w:pPr>
        <w:spacing w:line="430" w:lineRule="exact"/>
        <w:ind w:firstLine="640" w:firstLineChars="200"/>
        <w:rPr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24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30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spacing w:line="430" w:lineRule="exact"/>
        <w:ind w:firstLine="640" w:firstLineChars="200"/>
        <w:rPr>
          <w:rFonts w:hint="eastAsia" w:ascii="仿宋_GB2312" w:hAns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"/>
          <w:iCs/>
          <w:kern w:val="2"/>
          <w:szCs w:val="32"/>
          <w:lang w:eastAsia="zh-CN"/>
        </w:rPr>
        <w:t>林升宙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五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spacing w:line="430" w:lineRule="exact"/>
        <w:ind w:firstLine="640" w:firstLineChars="200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此致</w:t>
      </w:r>
    </w:p>
    <w:p>
      <w:pPr>
        <w:pStyle w:val="6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eastAsia="zh-CN"/>
        </w:rPr>
        <w:t>福州</w:t>
      </w:r>
      <w:r>
        <w:rPr>
          <w:rFonts w:hint="eastAsia"/>
          <w:szCs w:val="32"/>
        </w:rPr>
        <w:t>市中级人民法院</w:t>
      </w:r>
    </w:p>
    <w:p>
      <w:pPr>
        <w:pStyle w:val="6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6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ascii="仿宋_GB2312" w:hAnsi="仿宋"/>
          <w:iCs/>
          <w:kern w:val="2"/>
          <w:szCs w:val="32"/>
          <w:lang w:eastAsia="zh-CN"/>
        </w:rPr>
        <w:t>林升宙</w:t>
      </w:r>
      <w:r>
        <w:rPr>
          <w:rFonts w:hint="eastAsia" w:cs="仿宋_GB2312"/>
          <w:szCs w:val="32"/>
        </w:rPr>
        <w:t>卷宗</w:t>
      </w:r>
      <w:r>
        <w:rPr>
          <w:rFonts w:hint="eastAsia" w:cs="仿宋_GB2312"/>
          <w:szCs w:val="32"/>
          <w:lang w:val="en-US"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6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val="en-US" w:eastAsia="zh-CN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>
      <w:pPr>
        <w:rPr>
          <w:szCs w:val="32"/>
        </w:rPr>
      </w:pPr>
    </w:p>
    <w:p>
      <w:pPr>
        <w:rPr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szCs w:val="32"/>
        </w:rPr>
      </w:pPr>
      <w:r>
        <w:rPr>
          <w:rFonts w:hint="eastAsia"/>
          <w:szCs w:val="32"/>
        </w:rPr>
        <w:t xml:space="preserve">                        </w:t>
      </w:r>
      <w:r>
        <w:rPr>
          <w:rFonts w:hint="eastAsia"/>
          <w:szCs w:val="32"/>
          <w:lang w:val="en-US" w:eastAsia="zh-CN"/>
        </w:rPr>
        <w:t>2025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7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</w:t>
      </w:r>
      <w:r>
        <w:rPr>
          <w:rFonts w:hint="eastAsia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04793E33"/>
    <w:rsid w:val="055D04E0"/>
    <w:rsid w:val="0AEA672E"/>
    <w:rsid w:val="0B7E7CA3"/>
    <w:rsid w:val="0C44291B"/>
    <w:rsid w:val="130A1C22"/>
    <w:rsid w:val="134124E1"/>
    <w:rsid w:val="17374F0A"/>
    <w:rsid w:val="17D84097"/>
    <w:rsid w:val="18E71B3F"/>
    <w:rsid w:val="19A63A78"/>
    <w:rsid w:val="1E383E65"/>
    <w:rsid w:val="233F3B9D"/>
    <w:rsid w:val="23AD6588"/>
    <w:rsid w:val="23FB4EDB"/>
    <w:rsid w:val="25847A1E"/>
    <w:rsid w:val="26BA50B6"/>
    <w:rsid w:val="289B0F70"/>
    <w:rsid w:val="296F1850"/>
    <w:rsid w:val="2A457468"/>
    <w:rsid w:val="2DE9229A"/>
    <w:rsid w:val="2FFF5E63"/>
    <w:rsid w:val="31B00F1F"/>
    <w:rsid w:val="34CE3EBD"/>
    <w:rsid w:val="35747271"/>
    <w:rsid w:val="35AA75E9"/>
    <w:rsid w:val="38FD0F05"/>
    <w:rsid w:val="39E174E7"/>
    <w:rsid w:val="3A9B1F7C"/>
    <w:rsid w:val="3F393EB0"/>
    <w:rsid w:val="3F822543"/>
    <w:rsid w:val="40D7405D"/>
    <w:rsid w:val="412D18C2"/>
    <w:rsid w:val="42A66692"/>
    <w:rsid w:val="4C0C5D7D"/>
    <w:rsid w:val="504F55F3"/>
    <w:rsid w:val="518A7174"/>
    <w:rsid w:val="54B3312C"/>
    <w:rsid w:val="555A456A"/>
    <w:rsid w:val="58023A7D"/>
    <w:rsid w:val="58647496"/>
    <w:rsid w:val="59A858A7"/>
    <w:rsid w:val="59D0101A"/>
    <w:rsid w:val="5C2939DF"/>
    <w:rsid w:val="5EC142D6"/>
    <w:rsid w:val="62BC2052"/>
    <w:rsid w:val="64896C1B"/>
    <w:rsid w:val="65533BCB"/>
    <w:rsid w:val="65943391"/>
    <w:rsid w:val="6E382B39"/>
    <w:rsid w:val="72470631"/>
    <w:rsid w:val="73C038AA"/>
    <w:rsid w:val="744E6352"/>
    <w:rsid w:val="758375FB"/>
    <w:rsid w:val="75CD09B2"/>
    <w:rsid w:val="75ED37C1"/>
    <w:rsid w:val="78603E23"/>
    <w:rsid w:val="78CD5232"/>
    <w:rsid w:val="7A1D0CCA"/>
    <w:rsid w:val="7D104F8A"/>
    <w:rsid w:val="7DE2770B"/>
    <w:rsid w:val="7E0D3CBA"/>
    <w:rsid w:val="7E563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5"/>
    <w:qFormat/>
    <w:uiPriority w:val="99"/>
  </w:style>
  <w:style w:type="character" w:customStyle="1" w:styleId="5">
    <w:name w:val="称呼 Char"/>
    <w:basedOn w:val="4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4</Pages>
  <Words>367</Words>
  <Characters>2097</Characters>
  <Lines>17</Lines>
  <Paragraphs>4</Paragraphs>
  <TotalTime>14</TotalTime>
  <ScaleCrop>false</ScaleCrop>
  <LinksUpToDate>false</LinksUpToDate>
  <CharactersWithSpaces>2460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dcterms:modified xsi:type="dcterms:W3CDTF">2025-07-07T02:47:52Z</dcterms:modified>
  <dc:title>福建省未成年犯管教所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9815AFB73C9E4AE39C56A9ED2B835CDF</vt:lpwstr>
  </property>
</Properties>
</file>