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</w:rPr>
        <w:t>2</w:t>
      </w:r>
      <w:r>
        <w:rPr>
          <w:rFonts w:hint="eastAsia" w:eastAsia="楷体_GB2312" w:cs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188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</w:rPr>
        <w:t>熊明国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</w:rPr>
        <w:t>1976年9月26日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出生，</w:t>
      </w:r>
      <w:r>
        <w:rPr>
          <w:rFonts w:hint="eastAsia" w:ascii="仿宋_GB2312" w:hAnsi="仿宋_GB2312" w:eastAsia="仿宋_GB2312" w:cs="仿宋_GB2312"/>
          <w:color w:val="auto"/>
        </w:rPr>
        <w:t>汉族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</w:rPr>
        <w:t>小学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文化，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户籍地</w:t>
      </w:r>
      <w:r>
        <w:rPr>
          <w:rFonts w:hint="eastAsia" w:ascii="仿宋_GB2312" w:hAnsi="仿宋_GB2312" w:eastAsia="仿宋_GB2312" w:cs="仿宋_GB2312"/>
          <w:color w:val="auto"/>
        </w:rPr>
        <w:t>四川省江安县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eastAsia="仿宋_GB2312" w:cs="仿宋_GB2312"/>
          <w:color w:val="auto"/>
        </w:rPr>
        <w:t>无业人员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spacing w:line="4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南安</w:t>
      </w:r>
      <w:r>
        <w:rPr>
          <w:rFonts w:hint="eastAsia" w:ascii="仿宋_GB2312" w:hAnsi="仿宋_GB2312" w:eastAsia="仿宋_GB2312" w:cs="仿宋_GB2312"/>
          <w:color w:val="auto"/>
          <w:sz w:val="32"/>
        </w:rPr>
        <w:t>市人民法院于2018年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</w:rPr>
        <w:t>月2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</w:rPr>
        <w:t>日作出(2018)闽05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83</w:t>
      </w:r>
      <w:r>
        <w:rPr>
          <w:rFonts w:hint="eastAsia" w:ascii="仿宋_GB2312" w:hAnsi="仿宋_GB2312" w:eastAsia="仿宋_GB2312" w:cs="仿宋_GB2312"/>
          <w:color w:val="auto"/>
          <w:sz w:val="32"/>
        </w:rPr>
        <w:t>刑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初316</w:t>
      </w:r>
      <w:r>
        <w:rPr>
          <w:rFonts w:hint="eastAsia" w:ascii="仿宋_GB2312" w:hAnsi="仿宋_GB2312" w:eastAsia="仿宋_GB2312" w:cs="仿宋_GB2312"/>
          <w:color w:val="auto"/>
          <w:sz w:val="32"/>
        </w:rPr>
        <w:t>号刑事判决，以被告人熊明国犯运输毒品罪，判处有期徒刑十五年，并处罚金人民币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</w:rPr>
        <w:t>宣判后，被告人不服，提出上诉。福建省泉州市中级人民法院于2018年7月26日作出(2018)闽05刑终944号刑事裁定：驳回上诉，维持(2018)闽05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83</w:t>
      </w:r>
      <w:r>
        <w:rPr>
          <w:rFonts w:hint="eastAsia" w:ascii="仿宋_GB2312" w:hAnsi="仿宋_GB2312" w:eastAsia="仿宋_GB2312" w:cs="仿宋_GB2312"/>
          <w:color w:val="auto"/>
          <w:sz w:val="32"/>
        </w:rPr>
        <w:t>刑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初316</w:t>
      </w:r>
      <w:r>
        <w:rPr>
          <w:rFonts w:hint="eastAsia" w:ascii="仿宋_GB2312" w:hAnsi="仿宋_GB2312" w:eastAsia="仿宋_GB2312" w:cs="仿宋_GB2312"/>
          <w:color w:val="auto"/>
          <w:sz w:val="32"/>
        </w:rPr>
        <w:t>号刑事判决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的第一、二项，即</w:t>
      </w:r>
      <w:r>
        <w:rPr>
          <w:rFonts w:hint="eastAsia" w:ascii="仿宋_GB2312" w:hAnsi="仿宋_GB2312" w:eastAsia="仿宋_GB2312" w:cs="仿宋_GB2312"/>
          <w:color w:val="auto"/>
          <w:sz w:val="32"/>
        </w:rPr>
        <w:t>被告人熊明国犯运输毒品罪，判处有期徒刑十五年，并处罚金人民币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刑期自</w:t>
      </w:r>
      <w:bookmarkStart w:id="0" w:name="OLE_LINK2"/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color w:val="auto"/>
        </w:rPr>
        <w:t>年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</w:rPr>
        <w:t>月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</w:rPr>
        <w:t>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起至</w:t>
      </w:r>
      <w:bookmarkEnd w:id="0"/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2032</w:t>
      </w:r>
      <w:r>
        <w:rPr>
          <w:rFonts w:hint="eastAsia" w:ascii="仿宋_GB2312" w:hAnsi="仿宋_GB2312" w:eastAsia="仿宋_GB2312" w:cs="仿宋_GB2312"/>
          <w:color w:val="auto"/>
        </w:rPr>
        <w:t>年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</w:rPr>
        <w:t>月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</w:rPr>
        <w:t>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止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</w:rPr>
        <w:t>判决发生法律效力后于2018年8月10日交付福建省未成年犯管教所执行。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2021年9月27日，福州市中级人民法院以（2021）闽01刑更3382号刑事裁定，减去有期徒刑八个月。2023年9月26日福州市中级人民法院以（2023）闽01刑更3649号刑事裁定，减去有期徒刑七个月，2023年9月27日送达。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现刑期自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color w:val="auto"/>
        </w:rPr>
        <w:t>年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</w:rPr>
        <w:t>月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</w:rPr>
        <w:t>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起至</w:t>
      </w:r>
      <w:r>
        <w:rPr>
          <w:rFonts w:hint="eastAsia" w:ascii="仿宋_GB2312" w:hAnsi="仿宋_GB2312" w:eastAsia="仿宋_GB2312" w:cs="仿宋_GB2312"/>
          <w:color w:val="auto"/>
        </w:rPr>
        <w:t>20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color w:val="auto"/>
        </w:rPr>
        <w:t>年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</w:rPr>
        <w:t>月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</w:rPr>
        <w:t>日</w:t>
      </w:r>
      <w:r>
        <w:rPr>
          <w:rFonts w:hint="eastAsia" w:ascii="仿宋_GB2312" w:hAnsi="仿宋_GB2312" w:cs="仿宋_GB2312"/>
          <w:color w:val="auto"/>
          <w:lang w:val="en-US" w:eastAsia="zh-CN"/>
        </w:rPr>
        <w:t>止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。属</w:t>
      </w:r>
      <w:r>
        <w:rPr>
          <w:rFonts w:hint="eastAsia" w:ascii="仿宋_GB2312" w:hAnsi="仿宋_GB2312" w:eastAsia="仿宋_GB2312" w:cs="仿宋_GB2312"/>
          <w:color w:val="auto"/>
        </w:rPr>
        <w:t>普管级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numPr>
          <w:ilvl w:val="0"/>
          <w:numId w:val="0"/>
        </w:numPr>
        <w:autoSpaceDE w:val="0"/>
        <w:autoSpaceDN w:val="0"/>
        <w:adjustRightInd w:val="0"/>
        <w:spacing w:line="430" w:lineRule="exact"/>
        <w:ind w:firstLine="640" w:firstLineChars="200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.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11"/>
        <w:numPr>
          <w:ilvl w:val="0"/>
          <w:numId w:val="0"/>
        </w:numPr>
        <w:autoSpaceDE w:val="0"/>
        <w:autoSpaceDN w:val="0"/>
        <w:adjustRightInd w:val="0"/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2.遵守监规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1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该犯上次评定表扬剩余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548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分，本轮考核期2023年6月1日至2025年5月31日累计获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2643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分，合计获得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3139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分，表扬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次；间隔期2023年9月27日至2025年5月31日，获2195分。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考核期内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无违规扣分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6.原判财产性判项：没收财产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人民币20000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元，该犯已履行人民币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20000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元，已全部履行完毕。其中前2次提请减刑考核期内已向南安市人民法院缴纳罚金人民币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20000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（票据号：02499098）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。南安市人民法院出具缴款凭证予以证实。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</w:rPr>
        <w:t>熊明国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3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spacing w:line="620" w:lineRule="exact"/>
        <w:ind w:right="-48" w:rightChars="-15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福州市中级人民法院</w:t>
      </w:r>
    </w:p>
    <w:p>
      <w:pPr>
        <w:pStyle w:val="11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</w:rPr>
        <w:t>熊明国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卷宗贰册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⒉减刑建议书肆份</w:t>
      </w:r>
    </w:p>
    <w:p>
      <w:pPr>
        <w:spacing w:line="620" w:lineRule="exact"/>
        <w:ind w:right="-48" w:rightChars="-15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spacing w:line="620" w:lineRule="exact"/>
        <w:ind w:right="1213" w:rightChars="379" w:firstLine="3840" w:firstLineChars="1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福建省未成年犯管教所</w:t>
      </w:r>
    </w:p>
    <w:p>
      <w:pPr>
        <w:spacing w:line="620" w:lineRule="exact"/>
        <w:ind w:right="1280" w:rightChars="400"/>
        <w:jc w:val="center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                      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p>
      <w:pPr>
        <w:rPr>
          <w:rFonts w:hint="eastAsia" w:ascii="仿宋_GB2312" w:hAnsi="仿宋_GB2312" w:eastAsia="仿宋_GB2312" w:cs="仿宋_GB2312"/>
          <w:color w:val="auto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/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4721C"/>
    <w:rsid w:val="00085A37"/>
    <w:rsid w:val="001520AA"/>
    <w:rsid w:val="001C515D"/>
    <w:rsid w:val="003A5355"/>
    <w:rsid w:val="00445DD4"/>
    <w:rsid w:val="00701D3C"/>
    <w:rsid w:val="009858CA"/>
    <w:rsid w:val="00A411D8"/>
    <w:rsid w:val="00A46F16"/>
    <w:rsid w:val="00CD2C9C"/>
    <w:rsid w:val="00D5313D"/>
    <w:rsid w:val="00D77543"/>
    <w:rsid w:val="00DE4070"/>
    <w:rsid w:val="00F05462"/>
    <w:rsid w:val="04634F01"/>
    <w:rsid w:val="06652477"/>
    <w:rsid w:val="08FD0EB5"/>
    <w:rsid w:val="09CD7381"/>
    <w:rsid w:val="0C7051A7"/>
    <w:rsid w:val="0DFE32A6"/>
    <w:rsid w:val="0E372EB8"/>
    <w:rsid w:val="0F9C1E0A"/>
    <w:rsid w:val="107D736E"/>
    <w:rsid w:val="10947598"/>
    <w:rsid w:val="149A587E"/>
    <w:rsid w:val="14D04805"/>
    <w:rsid w:val="16952F31"/>
    <w:rsid w:val="176C3716"/>
    <w:rsid w:val="1B8B1F0C"/>
    <w:rsid w:val="1BA137E7"/>
    <w:rsid w:val="1C4F3014"/>
    <w:rsid w:val="1CD52719"/>
    <w:rsid w:val="1E0C63CE"/>
    <w:rsid w:val="1E1E66AE"/>
    <w:rsid w:val="20422FD9"/>
    <w:rsid w:val="20C8124B"/>
    <w:rsid w:val="20D96BE7"/>
    <w:rsid w:val="23532245"/>
    <w:rsid w:val="245B59D6"/>
    <w:rsid w:val="25D20312"/>
    <w:rsid w:val="28A2268B"/>
    <w:rsid w:val="28C057EF"/>
    <w:rsid w:val="29475884"/>
    <w:rsid w:val="2CA01198"/>
    <w:rsid w:val="2D7364D7"/>
    <w:rsid w:val="2DE16E39"/>
    <w:rsid w:val="2E7D4A25"/>
    <w:rsid w:val="31C645FC"/>
    <w:rsid w:val="35E942B4"/>
    <w:rsid w:val="368B05CC"/>
    <w:rsid w:val="37D434BC"/>
    <w:rsid w:val="38694EC0"/>
    <w:rsid w:val="3C351D2F"/>
    <w:rsid w:val="3EC01489"/>
    <w:rsid w:val="412150C4"/>
    <w:rsid w:val="415E6D4F"/>
    <w:rsid w:val="437C50B8"/>
    <w:rsid w:val="438F2432"/>
    <w:rsid w:val="46983276"/>
    <w:rsid w:val="4A34721C"/>
    <w:rsid w:val="4CB60CAD"/>
    <w:rsid w:val="4E313C6D"/>
    <w:rsid w:val="4F61480F"/>
    <w:rsid w:val="500E6DD1"/>
    <w:rsid w:val="50352FC8"/>
    <w:rsid w:val="50FE739F"/>
    <w:rsid w:val="51B76480"/>
    <w:rsid w:val="52285136"/>
    <w:rsid w:val="53270523"/>
    <w:rsid w:val="53E34603"/>
    <w:rsid w:val="559F6FAD"/>
    <w:rsid w:val="56863BFE"/>
    <w:rsid w:val="56B56AF3"/>
    <w:rsid w:val="574D66AE"/>
    <w:rsid w:val="58E02142"/>
    <w:rsid w:val="59D76AE8"/>
    <w:rsid w:val="5AC713D8"/>
    <w:rsid w:val="5D5A216F"/>
    <w:rsid w:val="5D5E5449"/>
    <w:rsid w:val="5D697611"/>
    <w:rsid w:val="611A6F99"/>
    <w:rsid w:val="63E83611"/>
    <w:rsid w:val="64820172"/>
    <w:rsid w:val="65631B52"/>
    <w:rsid w:val="697D26C6"/>
    <w:rsid w:val="6B1352CA"/>
    <w:rsid w:val="6B8118ED"/>
    <w:rsid w:val="6C5940CA"/>
    <w:rsid w:val="6DC91B54"/>
    <w:rsid w:val="6E8201DA"/>
    <w:rsid w:val="7153351E"/>
    <w:rsid w:val="733E78AD"/>
    <w:rsid w:val="739B5B74"/>
    <w:rsid w:val="74863D1B"/>
    <w:rsid w:val="74E224F9"/>
    <w:rsid w:val="789F3BDB"/>
    <w:rsid w:val="78BB3724"/>
    <w:rsid w:val="7B3E24CE"/>
    <w:rsid w:val="7D0C5CE4"/>
    <w:rsid w:val="7D2503A4"/>
    <w:rsid w:val="7F1B3A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600"/>
    </w:pPr>
    <w:rPr>
      <w:rFonts w:ascii="宋体" w:hAnsi="宋体" w:eastAsia="宋体"/>
      <w:iCs/>
      <w:color w:val="000000"/>
      <w:kern w:val="2"/>
      <w:sz w:val="30"/>
      <w:szCs w:val="30"/>
      <w:lang w:val="zh-CN"/>
    </w:rPr>
  </w:style>
  <w:style w:type="paragraph" w:styleId="5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脚 字符"/>
    <w:link w:val="5"/>
    <w:qFormat/>
    <w:uiPriority w:val="0"/>
    <w:rPr>
      <w:rFonts w:eastAsia="仿宋_GB2312"/>
      <w:kern w:val="32"/>
      <w:sz w:val="18"/>
      <w:szCs w:val="18"/>
    </w:rPr>
  </w:style>
  <w:style w:type="character" w:customStyle="1" w:styleId="10">
    <w:name w:val="页眉 字符"/>
    <w:link w:val="6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3404</Words>
  <Characters>3595</Characters>
  <Lines>36</Lines>
  <Paragraphs>10</Paragraphs>
  <TotalTime>1</TotalTime>
  <ScaleCrop>false</ScaleCrop>
  <LinksUpToDate>false</LinksUpToDate>
  <CharactersWithSpaces>3634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2025-06-24T10:57:00Z</dcterms:created>
  <dc:creator>张铸</dc:creator>
  <cp:lastModifiedBy>叶贤蔚</cp:lastModifiedBy>
  <dcterms:modified xsi:type="dcterms:W3CDTF">2025-09-15T07:03:25Z</dcterms:modified>
  <dc:title>福建省未成年犯管教所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1B81501CA3A34EF881F77BC1025B898F</vt:lpwstr>
  </property>
</Properties>
</file>