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ind w:firstLine="2200" w:firstLineChars="5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189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2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50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雷清全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，男，1979年6月12日出生，</w:t>
      </w:r>
      <w:r>
        <w:rPr>
          <w:rFonts w:hint="eastAsia" w:ascii="仿宋_GB2312"/>
          <w:szCs w:val="32"/>
          <w:lang w:val="en-US" w:eastAsia="zh-CN"/>
        </w:rPr>
        <w:t>畲</w:t>
      </w:r>
      <w:r>
        <w:rPr>
          <w:rFonts w:hint="eastAsia" w:ascii="仿宋_GB2312"/>
          <w:szCs w:val="32"/>
        </w:rPr>
        <w:t>族，</w:t>
      </w:r>
      <w:r>
        <w:rPr>
          <w:rFonts w:hint="eastAsia" w:ascii="仿宋_GB2312"/>
          <w:szCs w:val="32"/>
          <w:lang w:val="en-US" w:eastAsia="zh-CN"/>
        </w:rPr>
        <w:t>小学</w:t>
      </w:r>
      <w:r>
        <w:rPr>
          <w:rFonts w:hint="eastAsia" w:ascii="仿宋_GB2312"/>
          <w:szCs w:val="32"/>
        </w:rPr>
        <w:t>文化，</w:t>
      </w:r>
      <w:r>
        <w:rPr>
          <w:rFonts w:hint="eastAsia" w:ascii="仿宋_GB2312"/>
          <w:szCs w:val="32"/>
          <w:lang w:val="en-US" w:eastAsia="zh-CN"/>
        </w:rPr>
        <w:t>住</w:t>
      </w:r>
      <w:r>
        <w:rPr>
          <w:rFonts w:hint="eastAsia" w:ascii="仿宋_GB2312"/>
          <w:szCs w:val="32"/>
        </w:rPr>
        <w:t>福建省宁德市蕉城区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val="en-US" w:eastAsia="zh-CN"/>
        </w:rPr>
        <w:t>无业</w:t>
      </w:r>
      <w:r>
        <w:rPr>
          <w:rFonts w:hint="eastAsia" w:ascii="仿宋_GB2312"/>
          <w:szCs w:val="32"/>
        </w:rPr>
        <w:t>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福建省宁德市蕉城区人民法院于2023年2月9日作出（2022）闽0902刑初488号刑事判决，以被告人雷清全犯组织卖淫罪，判处有期徒刑五年五个月，并处罚金人民币九万元，退出</w:t>
      </w:r>
      <w:r>
        <w:rPr>
          <w:rFonts w:hint="eastAsia" w:ascii="仿宋_GB2312"/>
          <w:szCs w:val="32"/>
          <w:lang w:val="en-US" w:eastAsia="zh-CN"/>
        </w:rPr>
        <w:t>的</w:t>
      </w:r>
      <w:r>
        <w:rPr>
          <w:rFonts w:hint="eastAsia" w:ascii="仿宋_GB2312"/>
          <w:szCs w:val="32"/>
        </w:rPr>
        <w:t>违法所得人民币21000元，</w:t>
      </w:r>
      <w:r>
        <w:rPr>
          <w:rFonts w:hint="eastAsia" w:ascii="仿宋_GB2312"/>
          <w:szCs w:val="32"/>
          <w:lang w:val="en-US" w:eastAsia="zh-CN"/>
        </w:rPr>
        <w:t>予以没收，上缴国库。宣判后，被告人不服，提出上诉。福建省宁德市中级人民法院于2023年3月20日作出（2023）闽09刑终43号刑事裁定：驳回上诉，维持原判。</w:t>
      </w:r>
      <w:r>
        <w:rPr>
          <w:rFonts w:hint="eastAsia" w:ascii="仿宋_GB2312"/>
          <w:szCs w:val="32"/>
        </w:rPr>
        <w:t>刑期自2022年6月30日起至2027年11月29日止。2023年5月25日交付福建省未成年犯管教所执行刑罚。属</w:t>
      </w:r>
      <w:r>
        <w:rPr>
          <w:rFonts w:hint="eastAsia" w:ascii="仿宋_GB2312"/>
          <w:szCs w:val="32"/>
          <w:lang w:val="en-US"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color w:val="FF0000"/>
          <w:kern w:val="0"/>
          <w:szCs w:val="32"/>
          <w:lang w:val="zh-CN"/>
        </w:rPr>
        <w:t>入监</w:t>
      </w:r>
      <w:r>
        <w:rPr>
          <w:rFonts w:hint="eastAsia" w:ascii="仿宋_GB2312" w:hAnsi="宋体"/>
          <w:iCs/>
          <w:kern w:val="0"/>
          <w:szCs w:val="32"/>
          <w:lang w:val="zh-CN"/>
        </w:rPr>
        <w:t>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12"/>
        <w:autoSpaceDE w:val="0"/>
        <w:autoSpaceDN w:val="0"/>
        <w:adjustRightInd w:val="0"/>
        <w:spacing w:line="50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2"/>
        <w:autoSpaceDE w:val="0"/>
        <w:autoSpaceDN w:val="0"/>
        <w:adjustRightInd w:val="0"/>
        <w:spacing w:line="50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_GB2312" w:cs="仿宋_GB2312"/>
          <w:b w:val="0"/>
          <w:bCs w:val="0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cs="仿宋_GB2312"/>
          <w:b w:val="0"/>
          <w:bCs w:val="0"/>
          <w:szCs w:val="32"/>
          <w:lang w:val="zh-CN"/>
        </w:rPr>
        <w:t>受教育改造</w:t>
      </w:r>
      <w:r>
        <w:rPr>
          <w:rFonts w:hint="eastAsia" w:ascii="仿宋_GB2312" w:hAnsi="仿宋" w:cs="宋体"/>
          <w:b w:val="0"/>
          <w:bCs w:val="0"/>
          <w:szCs w:val="32"/>
          <w:lang w:val="zh-CN"/>
        </w:rPr>
        <w:t>。</w:t>
      </w:r>
    </w:p>
    <w:p>
      <w:pPr>
        <w:pStyle w:val="12"/>
        <w:autoSpaceDE w:val="0"/>
        <w:autoSpaceDN w:val="0"/>
        <w:adjustRightInd w:val="0"/>
        <w:spacing w:line="50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2"/>
        <w:autoSpaceDE w:val="0"/>
        <w:autoSpaceDN w:val="0"/>
        <w:adjustRightInd w:val="0"/>
        <w:spacing w:line="50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2"/>
        <w:spacing w:line="500" w:lineRule="exact"/>
        <w:ind w:firstLine="640"/>
        <w:rPr>
          <w:rFonts w:ascii="仿宋_GB2312" w:hAnsi="仿宋_GB2312" w:cs="仿宋_GB2312"/>
          <w:bCs/>
          <w:szCs w:val="32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/>
          <w:szCs w:val="32"/>
        </w:rPr>
        <w:t>该犯考核期2023年5月25日至2025年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月31日止累计获</w:t>
      </w:r>
      <w:r>
        <w:rPr>
          <w:rFonts w:hint="eastAsia" w:ascii="仿宋_GB2312"/>
          <w:szCs w:val="32"/>
          <w:lang w:val="en-US" w:eastAsia="zh-CN"/>
        </w:rPr>
        <w:t>2240.4</w:t>
      </w:r>
      <w:r>
        <w:rPr>
          <w:rFonts w:hint="eastAsia" w:ascii="仿宋_GB2312"/>
          <w:szCs w:val="32"/>
        </w:rPr>
        <w:t>分，表扬2次，物质奖励1次。考核期内共违规扣分3次，累计扣分35分，其中严重违规1次:2024年2月20日，因违反工艺规范管理，非机械故障原因产品不合格，扣3分；2024年2月20日，因对劳动定额数据弄虚作假的，扣30分；2024年3月2日，因违反劳动行为规范，在劳动中大声喧哗，扣2分。</w:t>
      </w:r>
    </w:p>
    <w:p>
      <w:pPr>
        <w:pStyle w:val="12"/>
        <w:spacing w:line="500" w:lineRule="exact"/>
        <w:ind w:firstLine="640"/>
        <w:rPr>
          <w:szCs w:val="32"/>
        </w:rPr>
      </w:pPr>
      <w:r>
        <w:rPr>
          <w:rFonts w:hint="eastAsia" w:ascii="仿宋_GB2312"/>
          <w:szCs w:val="32"/>
        </w:rPr>
        <w:t>6.原判财产性判</w:t>
      </w:r>
      <w:r>
        <w:rPr>
          <w:rFonts w:hint="eastAsia" w:ascii="仿宋_GB2312"/>
          <w:szCs w:val="32"/>
          <w:lang w:val="en-US" w:eastAsia="zh-CN"/>
        </w:rPr>
        <w:t>项：罚金人民币90000元，退出的违法所得人民币21000元。该犯在判决前已缴纳退出违法所得人民币21000元，本考核期向福建省宁德市蕉城区人民法院缴纳罚金人民币90000元，已全部履行完毕。福建省宁德市蕉城区人民法院出具缴款凭证及结案证明予以证实。</w:t>
      </w:r>
    </w:p>
    <w:p>
      <w:pPr>
        <w:spacing w:line="50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27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雷清全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五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3"/>
        <w:spacing w:line="50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2"/>
        <w:spacing w:line="50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福建省福州市中级人民法院</w:t>
      </w:r>
    </w:p>
    <w:p>
      <w:pPr>
        <w:pStyle w:val="12"/>
        <w:spacing w:line="500" w:lineRule="exact"/>
        <w:ind w:left="640" w:firstLine="0" w:firstLineChars="0"/>
        <w:rPr>
          <w:rFonts w:cs="仿宋_GB2312"/>
          <w:szCs w:val="32"/>
        </w:rPr>
      </w:pPr>
    </w:p>
    <w:p>
      <w:pPr>
        <w:pStyle w:val="12"/>
        <w:spacing w:line="50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val="en-US" w:eastAsia="zh-CN"/>
        </w:rPr>
        <w:t>雷清全</w:t>
      </w:r>
      <w:r>
        <w:rPr>
          <w:rFonts w:hint="eastAsia" w:cs="仿宋_GB2312"/>
          <w:szCs w:val="32"/>
        </w:rPr>
        <w:t>卷宗贰册</w:t>
      </w:r>
    </w:p>
    <w:p>
      <w:pPr>
        <w:pStyle w:val="12"/>
        <w:spacing w:line="50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⒉减刑建议书肆份</w:t>
      </w:r>
    </w:p>
    <w:p>
      <w:pPr>
        <w:pStyle w:val="3"/>
        <w:spacing w:line="500" w:lineRule="exact"/>
        <w:ind w:left="640" w:right="-48" w:rightChars="-15"/>
        <w:rPr>
          <w:szCs w:val="32"/>
        </w:rPr>
      </w:pPr>
    </w:p>
    <w:p/>
    <w:p>
      <w:pPr>
        <w:pStyle w:val="3"/>
        <w:spacing w:line="50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3"/>
        <w:spacing w:line="50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        </w:t>
      </w:r>
      <w:r>
        <w:rPr>
          <w:rFonts w:hint="eastAsia"/>
          <w:szCs w:val="32"/>
          <w:lang w:val="en-US" w:eastAsia="zh-CN"/>
        </w:rPr>
        <w:t>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9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11</w:t>
      </w:r>
      <w:r>
        <w:rPr>
          <w:rFonts w:hint="eastAsia"/>
          <w:szCs w:val="32"/>
        </w:rPr>
        <w:t>日</w:t>
      </w:r>
    </w:p>
    <w:p>
      <w:pPr>
        <w:spacing w:line="500" w:lineRule="exact"/>
      </w:pPr>
    </w:p>
    <w:sectPr>
      <w:pgSz w:w="11906" w:h="16838"/>
      <w:pgMar w:top="1871" w:right="1304" w:bottom="1871" w:left="1587" w:header="851" w:footer="992" w:gutter="0"/>
      <w:cols w:space="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GEwNDYyOTc1MmIwN2JhOWE5NjExMmEwY2E2MWI5NDIifQ=="/>
  </w:docVars>
  <w:rsids>
    <w:rsidRoot w:val="00DC397F"/>
    <w:rsid w:val="00265648"/>
    <w:rsid w:val="00297A05"/>
    <w:rsid w:val="004A3A94"/>
    <w:rsid w:val="005E768D"/>
    <w:rsid w:val="00804641"/>
    <w:rsid w:val="008C3729"/>
    <w:rsid w:val="009C4D1B"/>
    <w:rsid w:val="00A6077B"/>
    <w:rsid w:val="00AE798E"/>
    <w:rsid w:val="00C3536F"/>
    <w:rsid w:val="00DC397F"/>
    <w:rsid w:val="00E261E3"/>
    <w:rsid w:val="037312CF"/>
    <w:rsid w:val="038A03FA"/>
    <w:rsid w:val="05061364"/>
    <w:rsid w:val="0BBA0B5B"/>
    <w:rsid w:val="0CE30C54"/>
    <w:rsid w:val="0E364075"/>
    <w:rsid w:val="0FA3609D"/>
    <w:rsid w:val="14343444"/>
    <w:rsid w:val="14E46BC1"/>
    <w:rsid w:val="184D31D6"/>
    <w:rsid w:val="1DAC588E"/>
    <w:rsid w:val="1F651A49"/>
    <w:rsid w:val="22465E24"/>
    <w:rsid w:val="22D11FF5"/>
    <w:rsid w:val="25B05A5E"/>
    <w:rsid w:val="26FD64AD"/>
    <w:rsid w:val="27FD2D04"/>
    <w:rsid w:val="28506985"/>
    <w:rsid w:val="298343EA"/>
    <w:rsid w:val="2A4058E8"/>
    <w:rsid w:val="2A622C26"/>
    <w:rsid w:val="2B5F09B2"/>
    <w:rsid w:val="2BDB75F4"/>
    <w:rsid w:val="3468753F"/>
    <w:rsid w:val="3AB24C1B"/>
    <w:rsid w:val="3E6FD8E3"/>
    <w:rsid w:val="4BA5410D"/>
    <w:rsid w:val="500F2763"/>
    <w:rsid w:val="50C4642F"/>
    <w:rsid w:val="514B1852"/>
    <w:rsid w:val="51E81ECC"/>
    <w:rsid w:val="5455046E"/>
    <w:rsid w:val="545654E5"/>
    <w:rsid w:val="576517BF"/>
    <w:rsid w:val="645E0BFF"/>
    <w:rsid w:val="650D192E"/>
    <w:rsid w:val="6AD840C4"/>
    <w:rsid w:val="6E867DF9"/>
    <w:rsid w:val="7C4967C4"/>
    <w:rsid w:val="7E5943F3"/>
    <w:rsid w:val="7EA25FB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11"/>
    <w:qFormat/>
    <w:uiPriority w:val="99"/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6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称呼 Char"/>
    <w:basedOn w:val="9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Char"/>
    <w:basedOn w:val="9"/>
    <w:link w:val="4"/>
    <w:semiHidden/>
    <w:qFormat/>
    <w:uiPriority w:val="99"/>
    <w:rPr>
      <w:rFonts w:ascii="Times New Roman" w:hAnsi="Times New Roman" w:eastAsia="仿宋_GB2312"/>
      <w:kern w:val="32"/>
      <w:sz w:val="18"/>
      <w:szCs w:val="18"/>
    </w:rPr>
  </w:style>
  <w:style w:type="character" w:customStyle="1" w:styleId="15">
    <w:name w:val="页眉 Char"/>
    <w:basedOn w:val="9"/>
    <w:link w:val="6"/>
    <w:semiHidden/>
    <w:qFormat/>
    <w:uiPriority w:val="99"/>
    <w:rPr>
      <w:rFonts w:ascii="Times New Roman" w:hAnsi="Times New Roman" w:eastAsia="仿宋_GB2312"/>
      <w:kern w:val="32"/>
      <w:sz w:val="18"/>
      <w:szCs w:val="18"/>
    </w:rPr>
  </w:style>
  <w:style w:type="character" w:customStyle="1" w:styleId="16">
    <w:name w:val="页脚 Char"/>
    <w:basedOn w:val="9"/>
    <w:link w:val="5"/>
    <w:semiHidden/>
    <w:qFormat/>
    <w:uiPriority w:val="99"/>
    <w:rPr>
      <w:rFonts w:ascii="Times New Roman" w:hAnsi="Times New Roman"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5</Pages>
  <Words>445</Words>
  <Characters>2537</Characters>
  <Lines>21</Lines>
  <Paragraphs>5</Paragraphs>
  <TotalTime>234</TotalTime>
  <ScaleCrop>false</ScaleCrop>
  <LinksUpToDate>false</LinksUpToDate>
  <CharactersWithSpaces>2977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2023-12-20T09:44:00Z</dcterms:created>
  <dc:creator>杨敏</dc:creator>
  <cp:lastModifiedBy>叶贤蔚</cp:lastModifiedBy>
  <dcterms:modified xsi:type="dcterms:W3CDTF">2025-09-15T07:03:36Z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B03BA3B169A98F566F85106731A34FD1</vt:lpwstr>
  </property>
</Properties>
</file>