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spacing w:line="430" w:lineRule="exact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8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8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/>
          <w:szCs w:val="32"/>
        </w:rPr>
        <w:t>25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192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8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eastAsia="zh-CN"/>
        </w:rPr>
        <w:t>高展鹏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，男，200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月1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日出生，汉族，初中文化，</w:t>
      </w:r>
      <w:r>
        <w:rPr>
          <w:rFonts w:hint="eastAsia" w:ascii="仿宋_GB2312"/>
          <w:szCs w:val="32"/>
          <w:lang w:val="en-US" w:eastAsia="zh-CN"/>
        </w:rPr>
        <w:t>住</w:t>
      </w:r>
      <w:r>
        <w:rPr>
          <w:rFonts w:hint="eastAsia" w:ascii="仿宋_GB2312"/>
          <w:szCs w:val="32"/>
        </w:rPr>
        <w:t>福建省平潭县</w:t>
      </w:r>
      <w:bookmarkStart w:id="0" w:name="_GoBack"/>
      <w:bookmarkEnd w:id="0"/>
      <w:r>
        <w:rPr>
          <w:rFonts w:hint="eastAsia" w:ascii="仿宋_GB2312"/>
          <w:szCs w:val="32"/>
        </w:rPr>
        <w:t>，捕前系</w:t>
      </w:r>
      <w:r>
        <w:rPr>
          <w:rFonts w:hint="eastAsia" w:ascii="仿宋_GB2312"/>
          <w:szCs w:val="32"/>
          <w:lang w:val="en-US" w:eastAsia="zh-CN"/>
        </w:rPr>
        <w:t>务工</w:t>
      </w:r>
      <w:r>
        <w:rPr>
          <w:rFonts w:hint="eastAsia" w:ascii="仿宋_GB2312"/>
          <w:szCs w:val="32"/>
        </w:rPr>
        <w:t>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福建省</w:t>
      </w:r>
      <w:r>
        <w:rPr>
          <w:rFonts w:hint="eastAsia" w:ascii="仿宋_GB2312"/>
          <w:szCs w:val="32"/>
          <w:lang w:val="en-US" w:eastAsia="zh-CN"/>
        </w:rPr>
        <w:t>平潭县</w:t>
      </w:r>
      <w:r>
        <w:rPr>
          <w:rFonts w:hint="eastAsia" w:ascii="仿宋_GB2312"/>
          <w:szCs w:val="32"/>
        </w:rPr>
        <w:t>人民法院于202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30</w:t>
      </w:r>
      <w:r>
        <w:rPr>
          <w:rFonts w:hint="eastAsia" w:ascii="仿宋_GB2312"/>
          <w:szCs w:val="32"/>
        </w:rPr>
        <w:t>日作出（202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）闽0</w:t>
      </w:r>
      <w:r>
        <w:rPr>
          <w:rFonts w:hint="eastAsia" w:ascii="仿宋_GB2312"/>
          <w:szCs w:val="32"/>
          <w:lang w:val="en-US" w:eastAsia="zh-CN"/>
        </w:rPr>
        <w:t>182</w:t>
      </w:r>
      <w:r>
        <w:rPr>
          <w:rFonts w:hint="eastAsia" w:ascii="仿宋_GB2312"/>
          <w:szCs w:val="32"/>
        </w:rPr>
        <w:t>刑初6号刑事判决，以被告人</w:t>
      </w:r>
      <w:r>
        <w:rPr>
          <w:rFonts w:hint="eastAsia" w:ascii="仿宋_GB2312"/>
          <w:szCs w:val="32"/>
          <w:lang w:eastAsia="zh-CN"/>
        </w:rPr>
        <w:t>高展鹏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val="en-US" w:eastAsia="zh-CN"/>
        </w:rPr>
        <w:t>开设赌场</w:t>
      </w:r>
      <w:r>
        <w:rPr>
          <w:rFonts w:hint="eastAsia" w:ascii="仿宋_GB2312"/>
          <w:szCs w:val="32"/>
        </w:rPr>
        <w:t>罪，判处有期徒刑</w:t>
      </w:r>
      <w:r>
        <w:rPr>
          <w:rFonts w:hint="eastAsia" w:ascii="仿宋_GB2312"/>
          <w:szCs w:val="32"/>
          <w:lang w:val="en-US" w:eastAsia="zh-CN"/>
        </w:rPr>
        <w:t>二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一个月</w:t>
      </w:r>
      <w:r>
        <w:rPr>
          <w:rFonts w:hint="eastAsia" w:ascii="仿宋_GB2312"/>
          <w:szCs w:val="32"/>
        </w:rPr>
        <w:t>，并处罚金人民币</w:t>
      </w:r>
      <w:r>
        <w:rPr>
          <w:rFonts w:hint="eastAsia" w:ascii="仿宋_GB2312"/>
          <w:szCs w:val="32"/>
          <w:lang w:val="en-US" w:eastAsia="zh-CN"/>
        </w:rPr>
        <w:t>一万三千元，被告人高展鹏退出的违法所得人民币10000元，予以没收，上缴国库。</w:t>
      </w:r>
      <w:r>
        <w:rPr>
          <w:rFonts w:hint="eastAsia" w:ascii="仿宋_GB2312"/>
          <w:szCs w:val="32"/>
        </w:rPr>
        <w:t>刑期自2023年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日起至202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日止。202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23</w:t>
      </w:r>
      <w:r>
        <w:rPr>
          <w:rFonts w:hint="eastAsia" w:ascii="仿宋_GB2312"/>
          <w:szCs w:val="32"/>
        </w:rPr>
        <w:t>日交付福建省未成年犯管教所执行刑罚。属普管级罪犯。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8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8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 w:hAnsi="仿宋_GB2312" w:cs="仿宋_GB2312"/>
          <w:szCs w:val="32"/>
        </w:rPr>
        <w:t>罪犯存在违规行为，但经民警教育引导后能遵守法律法规及监规纪律、接</w:t>
      </w:r>
      <w:r>
        <w:rPr>
          <w:rFonts w:hint="eastAsia" w:ascii="仿宋_GB2312" w:hAnsi="仿宋_GB2312" w:cs="仿宋_GB2312"/>
          <w:szCs w:val="32"/>
          <w:lang w:val="zh-CN"/>
        </w:rPr>
        <w:t>受教育改造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8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8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8"/>
        <w:spacing w:line="430" w:lineRule="exact"/>
        <w:ind w:firstLine="640"/>
        <w:rPr>
          <w:rFonts w:hint="eastAsia" w:ascii="仿宋_GB2312" w:hAnsi="仿宋" w:cs="宋体"/>
          <w:szCs w:val="32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.奖惩情况：该犯考核期2024年2月23日至2025年5月31日累计获</w:t>
      </w:r>
      <w:r>
        <w:rPr>
          <w:rFonts w:hint="eastAsia" w:ascii="仿宋_GB2312" w:hAnsi="仿宋" w:cs="宋体"/>
          <w:szCs w:val="32"/>
          <w:lang w:val="en-US" w:eastAsia="zh-CN"/>
        </w:rPr>
        <w:t>1351</w:t>
      </w:r>
      <w:r>
        <w:rPr>
          <w:rFonts w:hint="eastAsia" w:ascii="仿宋_GB2312" w:hAnsi="仿宋" w:cs="宋体"/>
          <w:szCs w:val="32"/>
          <w:lang w:val="zh-CN"/>
        </w:rPr>
        <w:t>分，表扬1次，物质奖励1次。考核期内违规1次，扣1分，其中2025年1月23日因早晨出工时，违反队列规范，队列行进过程中动作不规范（摆臂不到位），扣1分。</w:t>
      </w:r>
    </w:p>
    <w:p>
      <w:pPr>
        <w:pStyle w:val="8"/>
        <w:spacing w:line="430" w:lineRule="exact"/>
        <w:ind w:firstLine="640"/>
        <w:rPr>
          <w:rFonts w:hint="eastAsia" w:ascii="仿宋_GB2312" w:hAnsi="仿宋" w:eastAsia="仿宋_GB2312" w:cs="宋体"/>
          <w:szCs w:val="32"/>
          <w:lang w:eastAsia="zh-CN"/>
        </w:rPr>
      </w:pPr>
      <w:r>
        <w:rPr>
          <w:szCs w:val="32"/>
        </w:rPr>
        <w:t>6</w:t>
      </w:r>
      <w:r>
        <w:rPr>
          <w:rFonts w:hint="eastAsia" w:ascii="仿宋_GB2312" w:hAnsi="仿宋" w:cs="宋体"/>
          <w:szCs w:val="32"/>
        </w:rPr>
        <w:t>.原判财产性判项：罚金人民币13000元。该犯在本考核期向平潭县人民法院缴纳罚金人民币13000元</w:t>
      </w:r>
      <w:r>
        <w:rPr>
          <w:rFonts w:hint="eastAsia" w:ascii="仿宋_GB2312" w:hAnsi="仿宋" w:cs="宋体"/>
          <w:szCs w:val="32"/>
          <w:lang w:eastAsia="zh-CN"/>
        </w:rPr>
        <w:t>，</w:t>
      </w:r>
      <w:r>
        <w:rPr>
          <w:rFonts w:hint="eastAsia" w:ascii="仿宋_GB2312" w:hAnsi="仿宋" w:cs="宋体"/>
          <w:szCs w:val="32"/>
        </w:rPr>
        <w:t>平潭县人民法院出具财产刑执行情况一览表及缴款凭证予以证实</w:t>
      </w:r>
      <w:r>
        <w:rPr>
          <w:rFonts w:hint="eastAsia" w:ascii="仿宋_GB2312" w:hAnsi="仿宋" w:cs="宋体"/>
          <w:szCs w:val="32"/>
          <w:lang w:eastAsia="zh-CN"/>
        </w:rPr>
        <w:t>。</w:t>
      </w:r>
    </w:p>
    <w:p>
      <w:pPr>
        <w:spacing w:line="430" w:lineRule="exact"/>
        <w:ind w:firstLine="640" w:firstLineChars="200"/>
        <w:rPr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27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高展鹏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一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8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福建省福州市中级人民法院</w:t>
      </w:r>
    </w:p>
    <w:p>
      <w:pPr>
        <w:pStyle w:val="8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8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eastAsia="zh-CN"/>
        </w:rPr>
        <w:t>高展鹏</w:t>
      </w:r>
      <w:r>
        <w:rPr>
          <w:rFonts w:hint="eastAsia" w:cs="仿宋_GB2312"/>
          <w:szCs w:val="32"/>
        </w:rPr>
        <w:t>卷宗贰册</w:t>
      </w:r>
    </w:p>
    <w:p>
      <w:pPr>
        <w:pStyle w:val="8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⒉减刑建议书肆份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/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szCs w:val="32"/>
        </w:rPr>
      </w:pPr>
      <w:r>
        <w:rPr>
          <w:rFonts w:hint="eastAsia"/>
          <w:szCs w:val="32"/>
        </w:rPr>
        <w:t xml:space="preserve">                        </w:t>
      </w:r>
      <w:r>
        <w:rPr>
          <w:rFonts w:hint="eastAsia"/>
          <w:szCs w:val="32"/>
          <w:lang w:val="en-US" w:eastAsia="zh-CN"/>
        </w:rPr>
        <w:t>2025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9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11</w:t>
      </w:r>
      <w:r>
        <w:rPr>
          <w:rFonts w:hint="eastAsia"/>
          <w:szCs w:val="32"/>
        </w:rPr>
        <w:t>日</w:t>
      </w:r>
    </w:p>
    <w:p>
      <w:pPr>
        <w:ind w:firstLine="643" w:firstLineChars="200"/>
        <w:jc w:val="left"/>
        <w:rPr>
          <w:rFonts w:ascii="仿宋_GB2312" w:hAnsi="仿宋_GB2312" w:cs="仿宋_GB2312"/>
          <w:b/>
          <w:bCs/>
          <w:szCs w:val="32"/>
        </w:rPr>
      </w:pPr>
    </w:p>
    <w:p>
      <w:pPr>
        <w:ind w:firstLine="643" w:firstLineChars="200"/>
        <w:jc w:val="left"/>
        <w:rPr>
          <w:rFonts w:ascii="仿宋_GB2312" w:hAnsi="仿宋_GB2312" w:cs="仿宋_GB2312"/>
          <w:b/>
          <w:bCs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C397F"/>
    <w:rsid w:val="000E1492"/>
    <w:rsid w:val="001F3C3C"/>
    <w:rsid w:val="00297A05"/>
    <w:rsid w:val="003953A7"/>
    <w:rsid w:val="00441F3D"/>
    <w:rsid w:val="004A3A94"/>
    <w:rsid w:val="005E0CE5"/>
    <w:rsid w:val="005E768D"/>
    <w:rsid w:val="00623246"/>
    <w:rsid w:val="00673BBC"/>
    <w:rsid w:val="006B4A06"/>
    <w:rsid w:val="00804641"/>
    <w:rsid w:val="00A6077B"/>
    <w:rsid w:val="00BC2FC8"/>
    <w:rsid w:val="00C00F4E"/>
    <w:rsid w:val="00C3536F"/>
    <w:rsid w:val="00CF5D5E"/>
    <w:rsid w:val="00DC397F"/>
    <w:rsid w:val="00E261E3"/>
    <w:rsid w:val="12FC32DB"/>
    <w:rsid w:val="1AEF1510"/>
    <w:rsid w:val="2EDE37F9"/>
    <w:rsid w:val="30C32BCC"/>
    <w:rsid w:val="36AC4B40"/>
    <w:rsid w:val="3A68667E"/>
    <w:rsid w:val="4DA00D39"/>
    <w:rsid w:val="56857A4A"/>
    <w:rsid w:val="5D6C5863"/>
    <w:rsid w:val="60C50751"/>
    <w:rsid w:val="6C8839D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99"/>
  </w:style>
  <w:style w:type="paragraph" w:styleId="3">
    <w:name w:val="footer"/>
    <w:basedOn w:val="1"/>
    <w:link w:val="1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称呼 Char"/>
    <w:basedOn w:val="6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6"/>
    <w:link w:val="4"/>
    <w:semiHidden/>
    <w:uiPriority w:val="99"/>
    <w:rPr>
      <w:rFonts w:ascii="Times New Roman" w:hAnsi="Times New Roman" w:eastAsia="仿宋_GB2312" w:cs="Times New Roman"/>
      <w:kern w:val="32"/>
      <w:sz w:val="18"/>
      <w:szCs w:val="18"/>
    </w:rPr>
  </w:style>
  <w:style w:type="character" w:customStyle="1" w:styleId="11">
    <w:name w:val="页脚 Char"/>
    <w:basedOn w:val="6"/>
    <w:link w:val="3"/>
    <w:semiHidden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2</Pages>
  <Words>153</Words>
  <Characters>877</Characters>
  <Lines>7</Lines>
  <Paragraphs>2</Paragraphs>
  <TotalTime>4</TotalTime>
  <ScaleCrop>false</ScaleCrop>
  <LinksUpToDate>false</LinksUpToDate>
  <CharactersWithSpaces>1028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cp:lastPrinted>2025-01-08T13:34:00Z</cp:lastPrinted>
  <dcterms:modified xsi:type="dcterms:W3CDTF">2025-09-15T07:04:07Z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954726EE167B418EAF7C83B1B2F0178A</vt:lpwstr>
  </property>
</Properties>
</file>