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ind w:left="0" w:leftChars="0" w:firstLine="0" w:firstLineChars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福建省未成年犯管教所</w:t>
      </w:r>
    </w:p>
    <w:p>
      <w:pPr>
        <w:snapToGrid w:val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 xml:space="preserve">  提请减刑建议书</w:t>
      </w:r>
    </w:p>
    <w:p>
      <w:pPr>
        <w:pStyle w:val="8"/>
        <w:spacing w:line="430" w:lineRule="exact"/>
        <w:ind w:left="640" w:right="16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 w:cs="楷体_GB2312"/>
          <w:szCs w:val="32"/>
          <w:lang w:val="en-US" w:eastAsia="zh-CN"/>
        </w:rPr>
        <w:t>25</w:t>
      </w:r>
      <w:r>
        <w:rPr>
          <w:rFonts w:hint="eastAsia" w:eastAsia="楷体_GB2312" w:cs="楷体_GB2312"/>
          <w:szCs w:val="32"/>
        </w:rPr>
        <w:t>〕闽狱未减字第</w:t>
      </w:r>
      <w:r>
        <w:rPr>
          <w:rFonts w:hint="eastAsia" w:eastAsia="楷体_GB2312"/>
          <w:szCs w:val="32"/>
          <w:lang w:val="en-US" w:eastAsia="zh-CN"/>
        </w:rPr>
        <w:t>211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ind w:left="0" w:right="0" w:rightChars="0" w:firstLine="0" w:firstLineChars="0"/>
        <w:textAlignment w:val="auto"/>
        <w:rPr>
          <w:rFonts w:ascii="仿宋_GB2312"/>
          <w:b/>
          <w:bCs/>
          <w:sz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50" w:lineRule="exact"/>
        <w:ind w:firstLine="640" w:firstLineChars="200"/>
        <w:jc w:val="left"/>
        <w:textAlignment w:val="auto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罪犯</w:t>
      </w:r>
      <w:r>
        <w:rPr>
          <w:rFonts w:hint="eastAsia" w:ascii="仿宋_GB2312"/>
          <w:szCs w:val="32"/>
          <w:lang w:val="en-US" w:eastAsia="zh-CN"/>
        </w:rPr>
        <w:t>陈子龙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</w:rPr>
        <w:t>，男，1984年6月25日出生，汉族，</w:t>
      </w:r>
      <w:r>
        <w:rPr>
          <w:rFonts w:hint="eastAsia" w:ascii="仿宋_GB2312"/>
          <w:szCs w:val="32"/>
          <w:lang w:val="en-US" w:eastAsia="zh-CN"/>
        </w:rPr>
        <w:t>初中</w:t>
      </w:r>
      <w:r>
        <w:rPr>
          <w:rFonts w:hint="eastAsia" w:ascii="仿宋_GB2312"/>
          <w:szCs w:val="32"/>
        </w:rPr>
        <w:t>文化，住福建省仙游县</w:t>
      </w:r>
      <w:bookmarkStart w:id="0" w:name="_GoBack"/>
      <w:bookmarkEnd w:id="0"/>
      <w:r>
        <w:rPr>
          <w:rFonts w:hint="eastAsia" w:ascii="仿宋_GB2312"/>
          <w:szCs w:val="32"/>
        </w:rPr>
        <w:t>，捕前系</w:t>
      </w:r>
      <w:r>
        <w:rPr>
          <w:rFonts w:hint="eastAsia" w:ascii="仿宋_GB2312"/>
          <w:szCs w:val="32"/>
          <w:lang w:val="en-US" w:eastAsia="zh-CN"/>
        </w:rPr>
        <w:t>无业</w:t>
      </w:r>
      <w:r>
        <w:rPr>
          <w:rFonts w:hint="eastAsia" w:ascii="仿宋_GB231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50" w:lineRule="exact"/>
        <w:ind w:firstLine="640" w:firstLineChars="200"/>
        <w:jc w:val="left"/>
        <w:textAlignment w:val="auto"/>
        <w:rPr>
          <w:rFonts w:ascii="仿宋_GB2312" w:cs="仿宋_GB2312"/>
          <w:szCs w:val="32"/>
        </w:rPr>
      </w:pPr>
      <w:r>
        <w:rPr>
          <w:rFonts w:hint="eastAsia" w:ascii="仿宋_GB2312"/>
          <w:szCs w:val="32"/>
          <w:lang w:val="en-US" w:eastAsia="zh-CN"/>
        </w:rPr>
        <w:t>福建</w:t>
      </w:r>
      <w:r>
        <w:rPr>
          <w:rFonts w:hint="eastAsia" w:ascii="仿宋_GB2312"/>
          <w:szCs w:val="32"/>
        </w:rPr>
        <w:t>省</w:t>
      </w:r>
      <w:r>
        <w:rPr>
          <w:rFonts w:hint="eastAsia" w:ascii="仿宋_GB2312"/>
          <w:szCs w:val="32"/>
          <w:lang w:val="en-US" w:eastAsia="zh-CN"/>
        </w:rPr>
        <w:t>仙游县</w:t>
      </w:r>
      <w:r>
        <w:rPr>
          <w:rFonts w:hint="eastAsia" w:ascii="仿宋_GB2312"/>
          <w:szCs w:val="32"/>
        </w:rPr>
        <w:t>人民法院于</w:t>
      </w:r>
      <w:r>
        <w:rPr>
          <w:rFonts w:hint="eastAsia" w:ascii="仿宋_GB2312"/>
          <w:szCs w:val="32"/>
          <w:lang w:val="en-US" w:eastAsia="zh-CN"/>
        </w:rPr>
        <w:t>2017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9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4</w:t>
      </w:r>
      <w:r>
        <w:rPr>
          <w:rFonts w:hint="eastAsia" w:ascii="仿宋_GB2312"/>
          <w:szCs w:val="32"/>
        </w:rPr>
        <w:t>日作出（</w:t>
      </w:r>
      <w:r>
        <w:rPr>
          <w:rFonts w:hint="eastAsia" w:ascii="仿宋_GB2312"/>
          <w:szCs w:val="32"/>
          <w:lang w:val="en-US" w:eastAsia="zh-CN"/>
        </w:rPr>
        <w:t>2017</w:t>
      </w:r>
      <w:r>
        <w:rPr>
          <w:rFonts w:hint="eastAsia" w:ascii="仿宋_GB2312"/>
          <w:szCs w:val="32"/>
        </w:rPr>
        <w:t>）</w:t>
      </w:r>
      <w:r>
        <w:rPr>
          <w:rFonts w:hint="eastAsia" w:ascii="仿宋_GB2312"/>
          <w:szCs w:val="32"/>
          <w:lang w:val="en-US" w:eastAsia="zh-CN"/>
        </w:rPr>
        <w:t>闽0322刑初204</w:t>
      </w:r>
      <w:r>
        <w:rPr>
          <w:rFonts w:hint="eastAsia" w:ascii="仿宋_GB2312"/>
          <w:szCs w:val="32"/>
        </w:rPr>
        <w:t>号刑事判决，以被告人</w:t>
      </w:r>
      <w:r>
        <w:rPr>
          <w:rFonts w:hint="eastAsia" w:ascii="仿宋_GB2312"/>
          <w:szCs w:val="32"/>
          <w:lang w:val="en-US" w:eastAsia="zh-CN"/>
        </w:rPr>
        <w:t>陈子龙</w:t>
      </w:r>
      <w:r>
        <w:rPr>
          <w:rFonts w:hint="eastAsia" w:ascii="仿宋_GB2312"/>
          <w:szCs w:val="32"/>
        </w:rPr>
        <w:t>犯</w:t>
      </w:r>
      <w:r>
        <w:rPr>
          <w:rFonts w:hint="eastAsia" w:ascii="仿宋_GB2312"/>
          <w:szCs w:val="32"/>
          <w:lang w:val="en-US" w:eastAsia="zh-CN"/>
        </w:rPr>
        <w:t>诈骗</w:t>
      </w:r>
      <w:r>
        <w:rPr>
          <w:rFonts w:hint="eastAsia" w:ascii="仿宋_GB2312"/>
          <w:szCs w:val="32"/>
        </w:rPr>
        <w:t>罪</w:t>
      </w:r>
      <w:r>
        <w:rPr>
          <w:rFonts w:hint="eastAsia" w:ascii="仿宋_GB2312"/>
          <w:szCs w:val="32"/>
          <w:lang w:eastAsia="zh-CN"/>
        </w:rPr>
        <w:t>，</w:t>
      </w:r>
      <w:r>
        <w:rPr>
          <w:rFonts w:hint="eastAsia" w:ascii="仿宋_GB2312"/>
          <w:szCs w:val="32"/>
          <w:lang w:val="en-US" w:eastAsia="zh-CN"/>
        </w:rPr>
        <w:t>判处有期徒刑五年，并处罚金人民币十万元；犯敲诈勒索罪，判处有期徒刑六年四个月</w:t>
      </w:r>
      <w:r>
        <w:rPr>
          <w:rFonts w:hint="eastAsia" w:ascii="仿宋_GB2312"/>
          <w:szCs w:val="32"/>
        </w:rPr>
        <w:t>，</w:t>
      </w:r>
      <w:r>
        <w:rPr>
          <w:rFonts w:hint="eastAsia" w:ascii="仿宋_GB2312"/>
          <w:szCs w:val="32"/>
          <w:lang w:val="en-US" w:eastAsia="zh-CN"/>
        </w:rPr>
        <w:t>并处罚金人民币十二万元。总和刑期有期徒刑十一年四个月，并处罚金人民币二十二万元。决定执行有期徒刑十年，并处罚金人民币二十二万元，责令连带退赔被害人人民币451572.8元</w:t>
      </w:r>
      <w:r>
        <w:rPr>
          <w:rFonts w:hint="eastAsia" w:ascii="仿宋_GB2312"/>
          <w:szCs w:val="32"/>
        </w:rPr>
        <w:t>。刑期自</w:t>
      </w:r>
      <w:r>
        <w:rPr>
          <w:rFonts w:hint="eastAsia" w:ascii="仿宋_GB2312"/>
          <w:szCs w:val="32"/>
          <w:lang w:val="en-US" w:eastAsia="zh-CN"/>
        </w:rPr>
        <w:t>2016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6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15</w:t>
      </w:r>
      <w:r>
        <w:rPr>
          <w:rFonts w:hint="eastAsia" w:ascii="仿宋_GB2312"/>
          <w:szCs w:val="32"/>
        </w:rPr>
        <w:t>日起至</w:t>
      </w:r>
      <w:r>
        <w:rPr>
          <w:rFonts w:hint="eastAsia" w:ascii="仿宋_GB2312"/>
          <w:szCs w:val="32"/>
          <w:lang w:val="en-US" w:eastAsia="zh-CN"/>
        </w:rPr>
        <w:t>2026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6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14</w:t>
      </w:r>
      <w:r>
        <w:rPr>
          <w:rFonts w:hint="eastAsia" w:ascii="仿宋_GB2312"/>
          <w:szCs w:val="32"/>
        </w:rPr>
        <w:t>日止。</w:t>
      </w:r>
      <w:r>
        <w:rPr>
          <w:rFonts w:hint="eastAsia" w:ascii="仿宋_GB2312"/>
          <w:szCs w:val="32"/>
          <w:lang w:val="en-US" w:eastAsia="zh-CN"/>
        </w:rPr>
        <w:t>2017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10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11</w:t>
      </w:r>
      <w:r>
        <w:rPr>
          <w:rFonts w:hint="eastAsia" w:ascii="仿宋_GB2312"/>
          <w:szCs w:val="32"/>
        </w:rPr>
        <w:t>日交付福建省未成年犯管教所执行刑罚</w:t>
      </w:r>
      <w:r>
        <w:rPr>
          <w:rFonts w:hint="eastAsia" w:ascii="仿宋_GB2312" w:hAnsi="仿宋_GB2312" w:cs="仿宋_GB2312"/>
          <w:szCs w:val="32"/>
        </w:rPr>
        <w:t>。</w:t>
      </w:r>
      <w:r>
        <w:rPr>
          <w:rFonts w:hint="eastAsia" w:ascii="仿宋_GB2312"/>
          <w:szCs w:val="32"/>
          <w:lang w:val="en-US" w:eastAsia="zh-CN"/>
        </w:rPr>
        <w:t>2022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25</w:t>
      </w:r>
      <w:r>
        <w:rPr>
          <w:rFonts w:hint="eastAsia" w:ascii="仿宋_GB2312"/>
          <w:szCs w:val="32"/>
        </w:rPr>
        <w:t>日，</w:t>
      </w:r>
      <w:r>
        <w:rPr>
          <w:rFonts w:hint="eastAsia" w:ascii="仿宋_GB2312"/>
          <w:szCs w:val="32"/>
          <w:lang w:val="en-US" w:eastAsia="zh-CN"/>
        </w:rPr>
        <w:t>福建省福州市中级</w:t>
      </w:r>
      <w:r>
        <w:rPr>
          <w:rFonts w:hint="eastAsia" w:ascii="仿宋_GB2312"/>
          <w:szCs w:val="32"/>
        </w:rPr>
        <w:t>人民法院作出</w:t>
      </w:r>
      <w:r>
        <w:rPr>
          <w:rFonts w:hint="eastAsia" w:ascii="仿宋_GB2312"/>
          <w:szCs w:val="32"/>
          <w:lang w:eastAsia="zh-CN"/>
        </w:rPr>
        <w:t>（</w:t>
      </w:r>
      <w:r>
        <w:rPr>
          <w:rFonts w:hint="eastAsia" w:ascii="仿宋_GB2312"/>
          <w:szCs w:val="32"/>
          <w:lang w:val="en-US" w:eastAsia="zh-CN"/>
        </w:rPr>
        <w:t>2022）闽01刑更433号</w:t>
      </w:r>
      <w:r>
        <w:rPr>
          <w:rFonts w:hint="eastAsia" w:ascii="仿宋_GB2312"/>
          <w:szCs w:val="32"/>
        </w:rPr>
        <w:t>刑事裁定，</w:t>
      </w:r>
      <w:r>
        <w:rPr>
          <w:rFonts w:hint="eastAsia" w:ascii="仿宋_GB2312" w:hAnsi="仿宋_GB2312" w:cs="仿宋_GB2312"/>
          <w:szCs w:val="32"/>
        </w:rPr>
        <w:t>对其减刑</w:t>
      </w:r>
      <w:r>
        <w:rPr>
          <w:rFonts w:hint="eastAsia" w:ascii="仿宋_GB2312" w:hAnsi="仿宋" w:cs="宋体"/>
          <w:szCs w:val="32"/>
          <w:lang w:val="en-US" w:eastAsia="zh-CN"/>
        </w:rPr>
        <w:t>五</w:t>
      </w:r>
      <w:r>
        <w:rPr>
          <w:rFonts w:hint="eastAsia" w:ascii="仿宋_GB2312" w:hAnsi="仿宋_GB2312" w:cs="仿宋_GB2312"/>
          <w:szCs w:val="32"/>
        </w:rPr>
        <w:t>个月</w:t>
      </w:r>
      <w:r>
        <w:rPr>
          <w:rFonts w:hint="eastAsia" w:ascii="仿宋_GB2312" w:hAnsi="仿宋_GB2312" w:cs="仿宋_GB2312"/>
          <w:b/>
          <w:szCs w:val="32"/>
        </w:rPr>
        <w:t>，</w:t>
      </w:r>
      <w:r>
        <w:rPr>
          <w:rFonts w:hint="eastAsia" w:ascii="仿宋_GB2312" w:hAnsi="仿宋_GB2312" w:cs="仿宋_GB2312"/>
          <w:szCs w:val="32"/>
          <w:lang w:val="en-US" w:eastAsia="zh-CN"/>
        </w:rPr>
        <w:t>2022年1月27日</w:t>
      </w:r>
      <w:r>
        <w:rPr>
          <w:rFonts w:hint="eastAsia" w:ascii="仿宋_GB2312" w:hAnsi="仿宋_GB2312" w:cs="仿宋_GB2312"/>
          <w:szCs w:val="32"/>
        </w:rPr>
        <w:t>送达。</w:t>
      </w:r>
      <w:r>
        <w:rPr>
          <w:rFonts w:hint="eastAsia" w:ascii="仿宋_GB2312"/>
          <w:szCs w:val="32"/>
        </w:rPr>
        <w:t>现刑期至</w:t>
      </w:r>
      <w:r>
        <w:rPr>
          <w:rFonts w:hint="eastAsia" w:ascii="仿宋_GB2312"/>
          <w:szCs w:val="32"/>
          <w:lang w:val="en-US" w:eastAsia="zh-CN"/>
        </w:rPr>
        <w:t>2026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14</w:t>
      </w:r>
      <w:r>
        <w:rPr>
          <w:rFonts w:hint="eastAsia" w:ascii="仿宋_GB2312"/>
          <w:szCs w:val="32"/>
        </w:rPr>
        <w:t>日。属</w:t>
      </w:r>
      <w:r>
        <w:rPr>
          <w:rFonts w:hint="eastAsia" w:ascii="仿宋_GB2312"/>
          <w:szCs w:val="32"/>
          <w:lang w:val="en-US" w:eastAsia="zh-CN"/>
        </w:rPr>
        <w:t>普管</w:t>
      </w:r>
      <w:r>
        <w:rPr>
          <w:rFonts w:hint="eastAsia" w:ascii="仿宋_GB2312"/>
          <w:szCs w:val="32"/>
        </w:rPr>
        <w:t>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50" w:lineRule="exact"/>
        <w:ind w:firstLine="640" w:firstLineChars="200"/>
        <w:jc w:val="left"/>
        <w:textAlignment w:val="auto"/>
        <w:rPr>
          <w:rFonts w:asci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宋体"/>
          <w:iCs/>
          <w:kern w:val="0"/>
          <w:szCs w:val="32"/>
          <w:lang w:val="zh-CN"/>
        </w:rPr>
        <w:t>自</w:t>
      </w:r>
      <w:r>
        <w:rPr>
          <w:rFonts w:hint="eastAsia" w:ascii="仿宋_GB2312" w:hAnsi="宋体"/>
          <w:iCs/>
          <w:kern w:val="0"/>
          <w:szCs w:val="32"/>
        </w:rPr>
        <w:t>上次</w:t>
      </w:r>
      <w:r>
        <w:rPr>
          <w:rFonts w:hint="eastAsia" w:ascii="仿宋_GB2312" w:hAnsi="宋体"/>
          <w:iCs/>
          <w:kern w:val="0"/>
          <w:szCs w:val="32"/>
          <w:lang w:val="zh-CN"/>
        </w:rPr>
        <w:t>减刑以来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表现，具体事实如下：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50" w:lineRule="exact"/>
        <w:ind w:firstLine="640"/>
        <w:jc w:val="left"/>
        <w:textAlignment w:val="auto"/>
        <w:rPr>
          <w:rFonts w:ascii="仿宋_GB2312" w:hAnsi="仿宋"/>
          <w:iCs/>
          <w:kern w:val="2"/>
          <w:szCs w:val="32"/>
        </w:rPr>
      </w:pPr>
      <w:r>
        <w:rPr>
          <w:rFonts w:hint="eastAsia"/>
          <w:iCs/>
          <w:kern w:val="2"/>
          <w:szCs w:val="32"/>
          <w:lang w:val="zh-CN"/>
        </w:rPr>
        <w:t>1</w:t>
      </w:r>
      <w:r>
        <w:rPr>
          <w:rFonts w:hint="eastAsia" w:ascii="仿宋_GB2312" w:hAnsi="仿宋"/>
          <w:iCs/>
          <w:kern w:val="2"/>
          <w:szCs w:val="32"/>
          <w:lang w:val="zh-CN"/>
        </w:rPr>
        <w:t>.</w:t>
      </w: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50" w:lineRule="exact"/>
        <w:ind w:firstLine="640"/>
        <w:jc w:val="left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/>
          <w:szCs w:val="32"/>
        </w:rPr>
        <w:t>2</w:t>
      </w:r>
      <w:r>
        <w:rPr>
          <w:rFonts w:hint="eastAsia" w:ascii="仿宋_GB2312" w:hAnsi="仿宋"/>
          <w:szCs w:val="32"/>
        </w:rPr>
        <w:t>.遵守监规</w:t>
      </w:r>
      <w:r>
        <w:rPr>
          <w:rFonts w:hint="eastAsia" w:ascii="仿宋_GB2312" w:hAnsi="仿宋" w:cs="宋体"/>
          <w:szCs w:val="32"/>
          <w:lang w:val="zh-CN"/>
        </w:rPr>
        <w:t>：</w:t>
      </w:r>
      <w:r>
        <w:rPr>
          <w:rFonts w:hint="eastAsia" w:ascii="仿宋_GB2312" w:hAnsi="仿宋_GB2312" w:cs="仿宋_GB2312"/>
          <w:szCs w:val="32"/>
        </w:rPr>
        <w:t>罪犯存在违规行为，但经民警教育引导后能遵守法律法规及监规纪律、接</w:t>
      </w:r>
      <w:r>
        <w:rPr>
          <w:rFonts w:hint="eastAsia" w:ascii="仿宋_GB2312" w:hAnsi="仿宋_GB2312" w:cs="仿宋_GB2312"/>
          <w:szCs w:val="32"/>
          <w:lang w:val="zh-CN"/>
        </w:rPr>
        <w:t>受教育改造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50" w:lineRule="exact"/>
        <w:ind w:left="640" w:firstLine="0" w:firstLineChars="0"/>
        <w:jc w:val="left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 w:cs="宋体"/>
          <w:szCs w:val="32"/>
          <w:lang w:val="zh-CN"/>
        </w:rPr>
        <w:t>3</w:t>
      </w:r>
      <w:r>
        <w:rPr>
          <w:rFonts w:hint="eastAsia" w:ascii="仿宋_GB2312" w:hAnsi="仿宋" w:cs="宋体"/>
          <w:szCs w:val="32"/>
          <w:lang w:val="zh-CN"/>
        </w:rPr>
        <w:t>.学习情况：能参加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50" w:lineRule="exact"/>
        <w:ind w:firstLine="640"/>
        <w:jc w:val="left"/>
        <w:textAlignment w:val="auto"/>
        <w:rPr>
          <w:rFonts w:hint="eastAsia" w:ascii="仿宋_GB2312" w:hAnsi="仿宋" w:cs="宋体"/>
          <w:szCs w:val="32"/>
          <w:lang w:val="zh-CN"/>
        </w:rPr>
      </w:pPr>
      <w:r>
        <w:rPr>
          <w:rFonts w:hint="eastAsia" w:cs="宋体"/>
          <w:szCs w:val="32"/>
          <w:lang w:val="zh-CN"/>
        </w:rPr>
        <w:t>4</w:t>
      </w:r>
      <w:r>
        <w:rPr>
          <w:rFonts w:hint="eastAsia" w:ascii="仿宋_GB2312" w:hAnsi="仿宋" w:cs="宋体"/>
          <w:szCs w:val="32"/>
          <w:lang w:val="zh-CN"/>
        </w:rPr>
        <w:t>.劳动改造：能参加劳动，努力完成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50" w:lineRule="exact"/>
        <w:ind w:firstLine="640"/>
        <w:jc w:val="left"/>
        <w:textAlignment w:val="auto"/>
        <w:rPr>
          <w:rFonts w:hint="eastAsia" w:ascii="仿宋_GB2312" w:hAnsi="仿宋_GB2312" w:cs="仿宋_GB2312"/>
          <w:bCs/>
          <w:szCs w:val="32"/>
        </w:rPr>
      </w:pPr>
      <w:r>
        <w:rPr>
          <w:rFonts w:hint="eastAsia" w:cs="宋体"/>
          <w:szCs w:val="32"/>
          <w:lang w:val="zh-CN"/>
        </w:rPr>
        <w:t>5</w:t>
      </w:r>
      <w:r>
        <w:rPr>
          <w:rFonts w:hint="eastAsia" w:ascii="仿宋_GB2312" w:hAnsi="仿宋" w:cs="宋体"/>
          <w:szCs w:val="32"/>
          <w:lang w:val="zh-CN"/>
        </w:rPr>
        <w:t>.奖惩情况：</w:t>
      </w:r>
      <w:r>
        <w:rPr>
          <w:rFonts w:hint="eastAsia" w:ascii="仿宋_GB2312" w:hAnsi="仿宋_GB2312" w:cs="仿宋_GB2312"/>
          <w:bCs/>
          <w:szCs w:val="32"/>
        </w:rPr>
        <w:t>该犯上次评定表扬剩余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408.5</w:t>
      </w:r>
      <w:r>
        <w:rPr>
          <w:rFonts w:hint="eastAsia" w:ascii="仿宋_GB2312" w:hAnsi="仿宋_GB2312" w:cs="仿宋_GB2312"/>
          <w:bCs/>
          <w:szCs w:val="32"/>
        </w:rPr>
        <w:t>分，本轮考核期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2021</w:t>
      </w:r>
      <w:r>
        <w:rPr>
          <w:rFonts w:hint="eastAsia" w:ascii="仿宋_GB2312" w:hAnsi="仿宋_GB2312" w:cs="仿宋_GB2312"/>
          <w:bCs/>
          <w:szCs w:val="32"/>
        </w:rPr>
        <w:t>年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10</w:t>
      </w:r>
      <w:r>
        <w:rPr>
          <w:rFonts w:hint="eastAsia" w:ascii="仿宋_GB2312" w:hAnsi="仿宋_GB2312" w:cs="仿宋_GB2312"/>
          <w:bCs/>
          <w:szCs w:val="32"/>
        </w:rPr>
        <w:t>月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1</w:t>
      </w:r>
      <w:r>
        <w:rPr>
          <w:rFonts w:hint="eastAsia" w:ascii="仿宋_GB2312" w:hAnsi="仿宋_GB2312" w:cs="仿宋_GB2312"/>
          <w:bCs/>
          <w:szCs w:val="32"/>
        </w:rPr>
        <w:t>日至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2025</w:t>
      </w:r>
      <w:r>
        <w:rPr>
          <w:rFonts w:hint="eastAsia" w:ascii="仿宋_GB2312" w:hAnsi="仿宋_GB2312" w:cs="仿宋_GB2312"/>
          <w:bCs/>
          <w:szCs w:val="32"/>
        </w:rPr>
        <w:t>年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5</w:t>
      </w:r>
      <w:r>
        <w:rPr>
          <w:rFonts w:hint="eastAsia" w:ascii="仿宋_GB2312" w:hAnsi="仿宋_GB2312" w:cs="仿宋_GB2312"/>
          <w:bCs/>
          <w:szCs w:val="32"/>
        </w:rPr>
        <w:t>月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31</w:t>
      </w:r>
      <w:r>
        <w:rPr>
          <w:rFonts w:hint="eastAsia" w:ascii="仿宋_GB2312" w:hAnsi="仿宋_GB2312" w:cs="仿宋_GB2312"/>
          <w:bCs/>
          <w:szCs w:val="32"/>
        </w:rPr>
        <w:t>日累计获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4657.5</w:t>
      </w:r>
      <w:r>
        <w:rPr>
          <w:rFonts w:hint="eastAsia" w:ascii="仿宋_GB2312" w:hAnsi="仿宋_GB2312" w:cs="仿宋_GB2312"/>
          <w:bCs/>
          <w:szCs w:val="32"/>
        </w:rPr>
        <w:t>分，合计获得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5066</w:t>
      </w:r>
      <w:r>
        <w:rPr>
          <w:rFonts w:hint="eastAsia" w:ascii="仿宋_GB2312" w:hAnsi="仿宋_GB2312" w:cs="仿宋_GB2312"/>
          <w:bCs/>
          <w:szCs w:val="32"/>
        </w:rPr>
        <w:t>分，表扬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6</w:t>
      </w:r>
      <w:r>
        <w:rPr>
          <w:rFonts w:hint="eastAsia" w:ascii="仿宋_GB2312" w:hAnsi="仿宋_GB2312" w:cs="仿宋_GB2312"/>
          <w:bCs/>
          <w:szCs w:val="32"/>
        </w:rPr>
        <w:t>次，物质奖励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2</w:t>
      </w:r>
      <w:r>
        <w:rPr>
          <w:rFonts w:hint="eastAsia" w:ascii="仿宋_GB2312" w:hAnsi="仿宋_GB2312" w:cs="仿宋_GB2312"/>
          <w:bCs/>
          <w:szCs w:val="32"/>
        </w:rPr>
        <w:t>次；间隔期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2022</w:t>
      </w:r>
      <w:r>
        <w:rPr>
          <w:rFonts w:hint="eastAsia" w:ascii="仿宋_GB2312" w:hAnsi="仿宋_GB2312" w:cs="仿宋_GB2312"/>
          <w:bCs/>
          <w:szCs w:val="32"/>
        </w:rPr>
        <w:t>年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1</w:t>
      </w:r>
      <w:r>
        <w:rPr>
          <w:rFonts w:hint="eastAsia" w:ascii="仿宋_GB2312" w:hAnsi="仿宋_GB2312" w:cs="仿宋_GB2312"/>
          <w:bCs/>
          <w:szCs w:val="32"/>
        </w:rPr>
        <w:t>月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27</w:t>
      </w:r>
      <w:r>
        <w:rPr>
          <w:rFonts w:hint="eastAsia" w:ascii="仿宋_GB2312" w:hAnsi="仿宋_GB2312" w:cs="仿宋_GB2312"/>
          <w:bCs/>
          <w:szCs w:val="32"/>
        </w:rPr>
        <w:t>日至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2025</w:t>
      </w:r>
      <w:r>
        <w:rPr>
          <w:rFonts w:hint="eastAsia" w:ascii="仿宋_GB2312" w:hAnsi="仿宋_GB2312" w:cs="仿宋_GB2312"/>
          <w:bCs/>
          <w:szCs w:val="32"/>
        </w:rPr>
        <w:t>年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5</w:t>
      </w:r>
      <w:r>
        <w:rPr>
          <w:rFonts w:hint="eastAsia" w:ascii="仿宋_GB2312" w:hAnsi="仿宋_GB2312" w:cs="仿宋_GB2312"/>
          <w:bCs/>
          <w:szCs w:val="32"/>
        </w:rPr>
        <w:t>月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31</w:t>
      </w:r>
      <w:r>
        <w:rPr>
          <w:rFonts w:hint="eastAsia" w:ascii="仿宋_GB2312" w:hAnsi="仿宋_GB2312" w:cs="仿宋_GB2312"/>
          <w:bCs/>
          <w:szCs w:val="32"/>
        </w:rPr>
        <w:t>日，获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4221</w:t>
      </w:r>
      <w:r>
        <w:rPr>
          <w:rFonts w:hint="eastAsia" w:ascii="仿宋_GB2312" w:hAnsi="仿宋_GB2312" w:cs="仿宋_GB2312"/>
          <w:bCs/>
          <w:szCs w:val="32"/>
        </w:rPr>
        <w:t>分。考核期内违规1次，扣3分，其中2024年6月6日因违反物品管理规定，私自制作、传递、藏匿、使用一般物品的（私藏书本）扣3分。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450" w:lineRule="exact"/>
        <w:ind w:left="0" w:leftChars="0" w:firstLine="640" w:firstLineChars="200"/>
        <w:jc w:val="left"/>
        <w:textAlignment w:val="auto"/>
        <w:rPr>
          <w:rFonts w:ascii="仿宋_GB2312"/>
          <w:szCs w:val="32"/>
        </w:rPr>
      </w:pPr>
      <w:r>
        <w:rPr>
          <w:rFonts w:hint="eastAsia" w:ascii="Times New Roman" w:hAnsi="Times New Roman" w:cs="宋体"/>
          <w:szCs w:val="32"/>
          <w:lang w:val="zh-CN"/>
        </w:rPr>
        <w:t>6.</w:t>
      </w:r>
      <w:r>
        <w:rPr>
          <w:rFonts w:hint="eastAsia" w:ascii="Calibri" w:hAnsi="Calibri" w:cs="Calibri"/>
          <w:color w:val="auto"/>
          <w:szCs w:val="32"/>
          <w:lang w:val="en-US" w:eastAsia="zh-CN"/>
        </w:rPr>
        <w:t>原判财产性判项：</w:t>
      </w:r>
      <w:r>
        <w:rPr>
          <w:rFonts w:hint="eastAsia"/>
          <w:szCs w:val="32"/>
        </w:rPr>
        <w:t>罚金人民币220000元，责令连带退赔被害人人民币451572.8元。该犯已履行人民币9800元，财产性判项履行比例1.46%；其中本考核期向福建省仙游县人民法院缴纳罚金人民币5800元，又于2025年6月6日退赔被害人人民币2000元。该犯考核期月均消费人民币211.19元，账户可用余额人民币40.44元。福建省仙游县人民法院出具缴款凭证及复函载明：其名下暂无可供执行的财产；暂未发现被执行人存在拒不交代赃款、赃物去向情节；暂未发现存在隐瞒、藏匿、转移财产情节；暂未发现存在妨害财产性判项执行情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50" w:lineRule="exact"/>
        <w:ind w:firstLine="640" w:firstLineChars="200"/>
        <w:jc w:val="left"/>
        <w:textAlignment w:val="auto"/>
        <w:rPr>
          <w:rFonts w:hint="eastAsia" w:ascii="仿宋_GB2312" w:eastAsia="仿宋_GB2312" w:cs="仿宋_GB2312"/>
          <w:szCs w:val="32"/>
          <w:lang w:eastAsia="zh-CN"/>
        </w:rPr>
      </w:pPr>
      <w:r>
        <w:rPr>
          <w:rFonts w:hint="eastAsia" w:ascii="仿宋_GB2312" w:cs="仿宋_GB2312"/>
          <w:szCs w:val="32"/>
        </w:rPr>
        <w:t>该犯财产性判项履行金额未达到其个人应履行总额的30%，因此提请减刑幅度扣减三个月</w:t>
      </w:r>
      <w:r>
        <w:rPr>
          <w:rFonts w:hint="eastAsia" w:ascii="仿宋_GB2312" w:cs="仿宋_GB231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50" w:lineRule="exact"/>
        <w:ind w:firstLine="640" w:firstLineChars="200"/>
        <w:jc w:val="left"/>
        <w:textAlignment w:val="auto"/>
        <w:rPr>
          <w:szCs w:val="32"/>
        </w:rPr>
      </w:pPr>
      <w:r>
        <w:rPr>
          <w:rFonts w:hint="eastAsia" w:ascii="仿宋_GB2312"/>
          <w:szCs w:val="32"/>
        </w:rPr>
        <w:t>本案于</w:t>
      </w:r>
      <w:r>
        <w:rPr>
          <w:rFonts w:hint="eastAsia" w:ascii="仿宋_GB2312"/>
          <w:szCs w:val="32"/>
          <w:lang w:val="en-US" w:eastAsia="zh-CN"/>
        </w:rPr>
        <w:t>2025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8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27</w:t>
      </w:r>
      <w:r>
        <w:rPr>
          <w:rFonts w:hint="eastAsia" w:ascii="仿宋_GB2312"/>
          <w:szCs w:val="32"/>
        </w:rPr>
        <w:t>日至</w:t>
      </w:r>
      <w:r>
        <w:rPr>
          <w:rFonts w:hint="eastAsia" w:ascii="仿宋_GB2312"/>
          <w:szCs w:val="32"/>
          <w:lang w:val="en-US" w:eastAsia="zh-CN"/>
        </w:rPr>
        <w:t>2025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9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</w:t>
      </w:r>
      <w:r>
        <w:rPr>
          <w:rFonts w:hint="eastAsia" w:ascii="仿宋_GB2312"/>
          <w:szCs w:val="32"/>
        </w:rPr>
        <w:t>日在狱内公示未收到不同意见。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50" w:lineRule="exact"/>
        <w:ind w:firstLine="640" w:firstLineChars="200"/>
        <w:jc w:val="left"/>
        <w:textAlignment w:val="auto"/>
        <w:rPr>
          <w:rFonts w:ascii="仿宋_GB2312" w:cs="仿宋_GB2312"/>
          <w:szCs w:val="32"/>
        </w:rPr>
      </w:pPr>
      <w:r>
        <w:rPr>
          <w:rFonts w:hint="eastAsia"/>
          <w:szCs w:val="32"/>
        </w:rPr>
        <w:t>因此，依照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《中华人民共和国刑法》第七十八条、第七十九条《中华人民共和国刑事诉讼法》第二百七十三条第二款、《中华人民共和国监狱法》第二十九条的规定，建议对罪犯</w:t>
      </w:r>
      <w:r>
        <w:rPr>
          <w:rFonts w:hint="eastAsia" w:ascii="仿宋_GB2312" w:hAnsi="仿宋_GB2312" w:cs="仿宋_GB2312"/>
          <w:szCs w:val="32"/>
          <w:lang w:val="en-US" w:eastAsia="zh-CN"/>
        </w:rPr>
        <w:t>陈子龙</w:t>
      </w:r>
      <w:r>
        <w:rPr>
          <w:rFonts w:hint="eastAsia" w:ascii="仿宋_GB2312" w:hAnsi="仿宋_GB2312" w:cs="仿宋_GB2312"/>
          <w:szCs w:val="32"/>
        </w:rPr>
        <w:t>予以减刑</w:t>
      </w:r>
      <w:r>
        <w:rPr>
          <w:rFonts w:hint="eastAsia" w:ascii="仿宋_GB2312" w:hAnsi="仿宋_GB2312" w:cs="仿宋_GB2312"/>
          <w:szCs w:val="32"/>
          <w:lang w:eastAsia="zh-CN"/>
        </w:rPr>
        <w:t>三</w:t>
      </w:r>
      <w:r>
        <w:rPr>
          <w:rFonts w:hint="eastAsia" w:ascii="仿宋_GB2312" w:hAnsi="仿宋_GB2312" w:cs="仿宋_GB2312"/>
          <w:szCs w:val="32"/>
        </w:rPr>
        <w:t>个月。特提请你院审理裁定。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50" w:lineRule="exact"/>
        <w:ind w:right="-48" w:rightChars="-15" w:firstLine="640" w:firstLineChars="20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50" w:lineRule="exact"/>
        <w:ind w:right="-48" w:rightChars="-15" w:firstLine="0" w:firstLineChars="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福建省</w:t>
      </w:r>
      <w:r>
        <w:rPr>
          <w:rFonts w:hint="eastAsia"/>
          <w:szCs w:val="32"/>
          <w:lang w:val="en-US" w:eastAsia="zh-CN"/>
        </w:rPr>
        <w:t>福州</w:t>
      </w:r>
      <w:r>
        <w:rPr>
          <w:rFonts w:hint="eastAsia"/>
          <w:szCs w:val="32"/>
        </w:rPr>
        <w:t>市中级人民法院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50" w:lineRule="exact"/>
        <w:ind w:left="640" w:firstLine="0" w:firstLineChars="0"/>
        <w:jc w:val="left"/>
        <w:textAlignment w:val="auto"/>
        <w:rPr>
          <w:rFonts w:cs="仿宋_GB2312"/>
          <w:szCs w:val="32"/>
        </w:rPr>
      </w:pP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50" w:lineRule="exact"/>
        <w:ind w:left="640" w:firstLine="0" w:firstLineChars="0"/>
        <w:jc w:val="left"/>
        <w:textAlignment w:val="auto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</w:t>
      </w:r>
      <w:r>
        <w:rPr>
          <w:rFonts w:hint="eastAsia" w:cs="仿宋_GB2312"/>
          <w:szCs w:val="32"/>
          <w:lang w:val="en-US" w:eastAsia="zh-CN"/>
        </w:rPr>
        <w:t>陈子龙</w:t>
      </w:r>
      <w:r>
        <w:rPr>
          <w:rFonts w:hint="eastAsia" w:cs="仿宋_GB2312"/>
          <w:szCs w:val="32"/>
        </w:rPr>
        <w:t>卷宗</w:t>
      </w:r>
      <w:r>
        <w:rPr>
          <w:rFonts w:hint="eastAsia" w:ascii="仿宋_GB2312"/>
          <w:szCs w:val="32"/>
        </w:rPr>
        <w:t>贰</w:t>
      </w:r>
      <w:r>
        <w:rPr>
          <w:rFonts w:hint="eastAsia" w:cs="仿宋_GB2312"/>
          <w:szCs w:val="32"/>
        </w:rPr>
        <w:t>册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50" w:lineRule="exact"/>
        <w:ind w:left="640" w:right="-48" w:rightChars="-15" w:firstLine="960" w:firstLineChars="300"/>
        <w:jc w:val="left"/>
        <w:textAlignment w:val="auto"/>
        <w:rPr>
          <w:rFonts w:cs="仿宋_GB2312"/>
          <w:szCs w:val="32"/>
        </w:rPr>
      </w:pPr>
      <w:r>
        <w:rPr>
          <w:rFonts w:hint="eastAsia" w:cs="仿宋_GB2312"/>
          <w:szCs w:val="32"/>
        </w:rPr>
        <w:t>⒉减刑建议书</w:t>
      </w:r>
      <w:r>
        <w:rPr>
          <w:rFonts w:hint="eastAsia" w:ascii="仿宋_GB2312"/>
          <w:szCs w:val="32"/>
        </w:rPr>
        <w:t>肆</w:t>
      </w:r>
      <w:r>
        <w:rPr>
          <w:rFonts w:hint="eastAsia" w:cs="仿宋_GB2312"/>
          <w:szCs w:val="32"/>
        </w:rPr>
        <w:t>份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50" w:lineRule="exact"/>
        <w:ind w:left="640" w:right="-48" w:rightChars="-15"/>
        <w:jc w:val="left"/>
        <w:textAlignment w:val="auto"/>
        <w:rPr>
          <w:szCs w:val="32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50" w:lineRule="exact"/>
        <w:ind w:right="1280" w:rightChars="400" w:firstLine="4480" w:firstLineChars="140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福建省未成年犯管教所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50" w:lineRule="exact"/>
        <w:ind w:right="1280" w:rightChars="400"/>
        <w:jc w:val="left"/>
        <w:textAlignment w:val="auto"/>
      </w:pPr>
      <w:r>
        <w:rPr>
          <w:rFonts w:hint="eastAsia"/>
          <w:szCs w:val="32"/>
        </w:rPr>
        <w:t xml:space="preserve">                        </w:t>
      </w:r>
      <w:r>
        <w:rPr>
          <w:rFonts w:hint="eastAsia"/>
          <w:szCs w:val="32"/>
          <w:lang w:val="en-US" w:eastAsia="zh-CN"/>
        </w:rPr>
        <w:t xml:space="preserve">       2025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9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11</w:t>
      </w:r>
      <w:r>
        <w:rPr>
          <w:rFonts w:hint="eastAsia"/>
          <w:szCs w:val="32"/>
        </w:rPr>
        <w:t>日</w:t>
      </w:r>
    </w:p>
    <w:p/>
    <w:sectPr>
      <w:pgSz w:w="11906" w:h="16838"/>
      <w:pgMar w:top="1871" w:right="1304" w:bottom="1871" w:left="1587" w:header="851" w:footer="992" w:gutter="0"/>
      <w:cols w:space="0" w:num="1"/>
      <w:rtlGutter w:val="0"/>
      <w:docGrid w:type="lines" w:linePitch="436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218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397F"/>
    <w:rsid w:val="00297A05"/>
    <w:rsid w:val="004A3A94"/>
    <w:rsid w:val="005E768D"/>
    <w:rsid w:val="00804641"/>
    <w:rsid w:val="00A6077B"/>
    <w:rsid w:val="00C3536F"/>
    <w:rsid w:val="00DC397F"/>
    <w:rsid w:val="00E261E3"/>
    <w:rsid w:val="018F61A2"/>
    <w:rsid w:val="0A8E4BA1"/>
    <w:rsid w:val="19737A3A"/>
    <w:rsid w:val="1B3D3925"/>
    <w:rsid w:val="1EA72E7C"/>
    <w:rsid w:val="26FC0BF8"/>
    <w:rsid w:val="2F095C36"/>
    <w:rsid w:val="41A620D5"/>
    <w:rsid w:val="44254A04"/>
    <w:rsid w:val="493A37F9"/>
    <w:rsid w:val="4EBA770C"/>
    <w:rsid w:val="53B609FF"/>
    <w:rsid w:val="54AC6624"/>
    <w:rsid w:val="5D3624E8"/>
    <w:rsid w:val="78C4611E"/>
    <w:rsid w:val="79505397"/>
    <w:rsid w:val="7E1A1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40" w:lineRule="auto"/>
      <w:jc w:val="both"/>
    </w:pPr>
    <w:rPr>
      <w:rFonts w:ascii="Times New Roman" w:hAnsi="Times New Roman" w:eastAsia="仿宋_GB2312" w:cs="Times New Roman"/>
      <w:kern w:val="32"/>
      <w:sz w:val="32"/>
      <w:szCs w:val="20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qFormat/>
    <w:uiPriority w:val="99"/>
    <w:pPr>
      <w:jc w:val="left"/>
    </w:pPr>
  </w:style>
  <w:style w:type="paragraph" w:styleId="3">
    <w:name w:val="Salutation"/>
    <w:basedOn w:val="1"/>
    <w:next w:val="1"/>
    <w:link w:val="7"/>
    <w:qFormat/>
    <w:uiPriority w:val="99"/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7">
    <w:name w:val="称呼 Char"/>
    <w:basedOn w:val="6"/>
    <w:link w:val="3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paragraph" w:customStyle="1" w:styleId="8">
    <w:name w:val="列表段落1"/>
    <w:basedOn w:val="1"/>
    <w:qFormat/>
    <w:uiPriority w:val="99"/>
    <w:pPr>
      <w:ind w:firstLine="420" w:firstLineChars="200"/>
    </w:pPr>
  </w:style>
  <w:style w:type="paragraph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4</Pages>
  <Words>367</Words>
  <Characters>2097</Characters>
  <Lines>17</Lines>
  <Paragraphs>4</Paragraphs>
  <TotalTime>15</TotalTime>
  <ScaleCrop>false</ScaleCrop>
  <LinksUpToDate>false</LinksUpToDate>
  <CharactersWithSpaces>2460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2023-12-20T01:44:00Z</dcterms:created>
  <dc:creator>杨敏</dc:creator>
  <cp:lastModifiedBy>叶贤蔚</cp:lastModifiedBy>
  <dcterms:modified xsi:type="dcterms:W3CDTF">2025-09-15T07:08:49Z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5A284BC3C0DE4595AF2C7E5398367C55</vt:lpwstr>
  </property>
</Properties>
</file>