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5"/>
        <w:spacing w:line="430" w:lineRule="exact"/>
        <w:ind w:firstLine="41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pStyle w:val="185"/>
        <w:ind w:firstLine="418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85"/>
        <w:spacing w:line="430" w:lineRule="exact"/>
        <w:ind w:left="640" w:right="160" w:firstLine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 xml:space="preserve">25 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219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85"/>
        <w:spacing w:line="430" w:lineRule="exact"/>
        <w:ind w:left="640" w:right="-48" w:firstLine="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罪犯莫进迈，男，1995年8月5日出生，水族，户籍地贵州省三都县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，初中文化，捕前系农民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仙游县人民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法院于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2022年2月28日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)闽</w:t>
      </w:r>
      <w:r>
        <w:rPr>
          <w:rFonts w:hint="eastAsia" w:ascii="仿宋_GB2312" w:hAnsi="仿宋_GB2312" w:cs="仿宋_GB2312"/>
          <w:szCs w:val="32"/>
          <w:lang w:val="en-US" w:eastAsia="zh-CN"/>
        </w:rPr>
        <w:t>0322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623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莫进迈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组织卖淫罪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，判处有期徒刑四年，并处罚金人民币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6000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/>
          <w:szCs w:val="32"/>
          <w:lang w:eastAsia="zh-CN"/>
        </w:rPr>
        <w:t>追缴违法所得</w:t>
      </w:r>
      <w:r>
        <w:rPr>
          <w:rFonts w:hint="eastAsia"/>
          <w:szCs w:val="32"/>
          <w:lang w:val="en-US" w:eastAsia="zh-CN"/>
        </w:rPr>
        <w:t>3000元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宣判后，被告人莫进迈不服，提起上诉。福建省莆田市中级人民法院于2022年11月30日作出（2022）闽03刑终499号刑事裁定，驳回上诉，维持原判。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2年4月22日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6年3月13日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3年2月20日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交付福建省未成年犯管教所执行刑罚。属普管级罪犯。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以来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确有悔改表现，具体事实如下：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认罪悔罪：能服从法院判决，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自书认罪悔罪书。</w:t>
      </w:r>
    </w:p>
    <w:p>
      <w:pPr>
        <w:spacing w:line="430" w:lineRule="exact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任务。</w:t>
      </w:r>
    </w:p>
    <w:p>
      <w:pPr>
        <w:spacing w:line="360" w:lineRule="exact"/>
        <w:ind w:firstLine="640" w:firstLineChars="200"/>
        <w:jc w:val="both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5.奖惩情况：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023年2月20日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至202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累计获</w:t>
      </w:r>
      <w:r>
        <w:rPr>
          <w:rFonts w:hint="default" w:ascii="仿宋_GB2312" w:hAnsi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hAnsi="宋体"/>
          <w:color w:val="000000"/>
          <w:sz w:val="28"/>
          <w:szCs w:val="28"/>
          <w:lang w:val="en-US" w:eastAsia="zh-CN"/>
        </w:rPr>
        <w:t>7</w:t>
      </w:r>
      <w:r>
        <w:rPr>
          <w:rFonts w:hint="default" w:ascii="仿宋_GB2312" w:hAnsi="宋体"/>
          <w:color w:val="000000"/>
          <w:sz w:val="28"/>
          <w:szCs w:val="28"/>
          <w:lang w:val="en-US" w:eastAsia="zh-CN"/>
        </w:rPr>
        <w:t>28.3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次，</w:t>
      </w:r>
      <w:r>
        <w:rPr>
          <w:rFonts w:hint="eastAsia" w:ascii="仿宋_GB2312" w:hAnsi="仿宋_GB2312" w:cs="仿宋_GB2312"/>
          <w:color w:val="auto"/>
          <w:szCs w:val="32"/>
          <w:highlight w:val="none"/>
          <w:lang w:val="en-US" w:eastAsia="zh-CN"/>
        </w:rPr>
        <w:t>物质奖励1次。</w:t>
      </w:r>
      <w:r>
        <w:rPr>
          <w:rFonts w:hint="eastAsia" w:ascii="仿宋_GB2312" w:hAnsi="仿宋_GB2312" w:cs="仿宋_GB2312"/>
          <w:bCs/>
          <w:szCs w:val="32"/>
          <w:lang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</w:rPr>
        <w:t>其中2023年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月因</w:t>
      </w:r>
      <w:r>
        <w:rPr>
          <w:rFonts w:hint="eastAsia" w:ascii="仿宋_GB2312" w:hAnsi="仿宋_GB2312" w:cs="仿宋_GB2312"/>
          <w:bCs/>
          <w:szCs w:val="32"/>
          <w:lang w:eastAsia="zh-CN"/>
        </w:rPr>
        <w:t>兼职安全员履职不到位，</w:t>
      </w:r>
      <w:r>
        <w:rPr>
          <w:rFonts w:hint="eastAsia" w:ascii="仿宋_GB2312" w:hAnsi="仿宋_GB2312" w:cs="仿宋_GB2312"/>
          <w:bCs/>
          <w:szCs w:val="32"/>
        </w:rPr>
        <w:t>根据《福建省监狱计分考核罪犯工作细则》第五十条第四款的规定扣3分。</w:t>
      </w:r>
    </w:p>
    <w:p>
      <w:pPr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</w:t>
      </w:r>
      <w:r>
        <w:rPr>
          <w:rFonts w:hint="eastAsia"/>
          <w:szCs w:val="32"/>
        </w:rPr>
        <w:t>原判财产性判项：</w:t>
      </w:r>
      <w:r>
        <w:rPr>
          <w:rFonts w:hint="eastAsia" w:ascii="仿宋_GB2312" w:hAnsi="仿宋_GB2312" w:cs="仿宋_GB2312"/>
          <w:bCs/>
          <w:szCs w:val="32"/>
        </w:rPr>
        <w:t>罚金人民币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6000</w:t>
      </w:r>
      <w:r>
        <w:rPr>
          <w:rFonts w:hint="eastAsia" w:ascii="仿宋_GB2312" w:hAnsi="仿宋_GB2312" w:cs="仿宋_GB2312"/>
          <w:bCs/>
          <w:szCs w:val="32"/>
        </w:rPr>
        <w:t>元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/>
          <w:szCs w:val="32"/>
          <w:lang w:eastAsia="zh-CN"/>
        </w:rPr>
        <w:t>追缴违法所得</w:t>
      </w:r>
      <w:r>
        <w:rPr>
          <w:rFonts w:hint="eastAsia"/>
          <w:szCs w:val="32"/>
          <w:lang w:val="en-US" w:eastAsia="zh-CN"/>
        </w:rPr>
        <w:t>3000元，</w:t>
      </w:r>
      <w:r>
        <w:rPr>
          <w:rFonts w:hint="eastAsia" w:ascii="仿宋_GB2312" w:hAnsi="仿宋_GB2312" w:cs="仿宋_GB2312"/>
          <w:bCs/>
          <w:szCs w:val="32"/>
        </w:rPr>
        <w:t>已全部履行完毕；</w:t>
      </w:r>
      <w:r>
        <w:rPr>
          <w:rFonts w:hint="eastAsia" w:ascii="仿宋_GB2312" w:hAnsi="仿宋_GB2312" w:cs="仿宋_GB2312"/>
          <w:szCs w:val="32"/>
          <w:lang w:val="zh-CN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仙游县</w:t>
      </w:r>
      <w:r>
        <w:rPr>
          <w:rFonts w:hint="eastAsia" w:ascii="仿宋_GB2312" w:hAnsi="仿宋_GB2312" w:cs="仿宋_GB2312"/>
          <w:szCs w:val="32"/>
          <w:lang w:val="zh-CN"/>
        </w:rPr>
        <w:t>人民法院已</w:t>
      </w:r>
      <w:r>
        <w:rPr>
          <w:rFonts w:hint="eastAsia" w:ascii="仿宋_GB2312" w:hAnsi="仿宋_GB2312" w:cs="仿宋_GB2312"/>
          <w:szCs w:val="32"/>
          <w:lang w:val="en-US" w:eastAsia="zh-CN"/>
        </w:rPr>
        <w:t>出具执行情况一览表</w:t>
      </w:r>
      <w:r>
        <w:rPr>
          <w:rFonts w:hint="eastAsia" w:ascii="仿宋_GB2312" w:hAnsi="仿宋_GB2312" w:cs="仿宋_GB2312"/>
          <w:szCs w:val="32"/>
          <w:lang w:val="zh-CN"/>
        </w:rPr>
        <w:t>予以证实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日在狱内公示未收到不同意见。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莫进迈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个月。特提请你院审理裁定。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此致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福建省福州市中级人民法院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莫进迈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册</w:t>
      </w:r>
    </w:p>
    <w:p>
      <w:pPr>
        <w:spacing w:line="430" w:lineRule="exact"/>
        <w:ind w:firstLine="16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份</w:t>
      </w:r>
    </w:p>
    <w:p>
      <w:pPr>
        <w:pStyle w:val="14"/>
        <w:spacing w:line="430" w:lineRule="exact"/>
        <w:ind w:left="640" w:right="-48"/>
        <w:rPr>
          <w:szCs w:val="32"/>
        </w:rPr>
      </w:pPr>
    </w:p>
    <w:p>
      <w:pPr>
        <w:pStyle w:val="14"/>
        <w:spacing w:line="430" w:lineRule="exact"/>
        <w:ind w:right="1280"/>
        <w:jc w:val="right"/>
        <w:rPr>
          <w:rFonts w:hint="eastAsia"/>
          <w:szCs w:val="32"/>
        </w:rPr>
      </w:pPr>
    </w:p>
    <w:p>
      <w:pPr>
        <w:pStyle w:val="14"/>
        <w:spacing w:line="430" w:lineRule="exact"/>
        <w:ind w:right="128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14"/>
        <w:spacing w:line="430" w:lineRule="exact"/>
        <w:ind w:right="128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 w:orient="landscape"/>
      <w:pgMar w:top="1440" w:right="1800" w:bottom="1440" w:left="1800" w:header="851" w:footer="992" w:gutter="0"/>
      <w:cols w:space="425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45209"/>
    <w:rsid w:val="0A1F0CE2"/>
    <w:rsid w:val="18E4324B"/>
    <w:rsid w:val="1B6B5B6A"/>
    <w:rsid w:val="1F3C72DC"/>
    <w:rsid w:val="2BDC6546"/>
    <w:rsid w:val="31930FE5"/>
    <w:rsid w:val="35503590"/>
    <w:rsid w:val="396D6505"/>
    <w:rsid w:val="48FD7CFE"/>
    <w:rsid w:val="4D3473CD"/>
    <w:rsid w:val="591663E9"/>
    <w:rsid w:val="5D146445"/>
    <w:rsid w:val="772C2E1E"/>
    <w:rsid w:val="77AF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hint="default" w:ascii="Times New Roman" w:hAnsi="Times New Roman" w:eastAsia="仿宋_GB2312" w:cs="Times New Roman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semiHidden/>
    <w:unhideWhenUsed/>
    <w:qFormat/>
    <w:uiPriority w:val="99"/>
    <w:pPr>
      <w:jc w:val="left"/>
    </w:pPr>
  </w:style>
  <w:style w:type="paragraph" w:styleId="14">
    <w:name w:val="Salutation"/>
    <w:basedOn w:val="1"/>
    <w:next w:val="1"/>
    <w:link w:val="184"/>
    <w:qFormat/>
    <w:uiPriority w:val="99"/>
  </w:style>
  <w:style w:type="paragraph" w:styleId="15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6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7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8">
    <w:name w:val="endnote text"/>
    <w:basedOn w:val="1"/>
    <w:link w:val="182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9">
    <w:name w:val="footer"/>
    <w:basedOn w:val="1"/>
    <w:link w:val="55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0">
    <w:name w:val="head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1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2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3">
    <w:name w:val="Subtitle"/>
    <w:basedOn w:val="1"/>
    <w:next w:val="1"/>
    <w:link w:val="48"/>
    <w:qFormat/>
    <w:uiPriority w:val="11"/>
    <w:pPr>
      <w:spacing w:before="200" w:after="200"/>
    </w:pPr>
    <w:rPr>
      <w:sz w:val="24"/>
      <w:szCs w:val="24"/>
    </w:rPr>
  </w:style>
  <w:style w:type="paragraph" w:styleId="24">
    <w:name w:val="footnote text"/>
    <w:basedOn w:val="1"/>
    <w:link w:val="181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5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6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9">
    <w:name w:val="Title"/>
    <w:basedOn w:val="1"/>
    <w:next w:val="1"/>
    <w:link w:val="47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3">
    <w:name w:val="endnote reference"/>
    <w:basedOn w:val="32"/>
    <w:semiHidden/>
    <w:unhideWhenUsed/>
    <w:qFormat/>
    <w:uiPriority w:val="99"/>
    <w:rPr>
      <w:vertAlign w:val="superscript"/>
    </w:rPr>
  </w:style>
  <w:style w:type="character" w:styleId="34">
    <w:name w:val="Emphasis"/>
    <w:basedOn w:val="32"/>
    <w:qFormat/>
    <w:uiPriority w:val="20"/>
    <w:rPr>
      <w:i/>
    </w:rPr>
  </w:style>
  <w:style w:type="character" w:styleId="35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footnote reference"/>
    <w:basedOn w:val="32"/>
    <w:unhideWhenUsed/>
    <w:qFormat/>
    <w:uiPriority w:val="99"/>
    <w:rPr>
      <w:vertAlign w:val="superscript"/>
    </w:rPr>
  </w:style>
  <w:style w:type="character" w:customStyle="1" w:styleId="37">
    <w:name w:val="Heading 1 Char"/>
    <w:basedOn w:val="32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32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32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32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32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32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32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32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32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6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7">
    <w:name w:val="Title Char"/>
    <w:basedOn w:val="32"/>
    <w:link w:val="29"/>
    <w:qFormat/>
    <w:uiPriority w:val="10"/>
    <w:rPr>
      <w:sz w:val="48"/>
      <w:szCs w:val="48"/>
    </w:rPr>
  </w:style>
  <w:style w:type="character" w:customStyle="1" w:styleId="48">
    <w:name w:val="Subtitle Char"/>
    <w:basedOn w:val="32"/>
    <w:link w:val="23"/>
    <w:qFormat/>
    <w:uiPriority w:val="11"/>
    <w:rPr>
      <w:sz w:val="24"/>
      <w:szCs w:val="24"/>
    </w:rPr>
  </w:style>
  <w:style w:type="paragraph" w:styleId="49">
    <w:name w:val="Quote"/>
    <w:basedOn w:val="1"/>
    <w:next w:val="1"/>
    <w:link w:val="50"/>
    <w:qFormat/>
    <w:uiPriority w:val="29"/>
    <w:pPr>
      <w:ind w:left="720" w:right="720"/>
    </w:pPr>
    <w:rPr>
      <w:i/>
    </w:rPr>
  </w:style>
  <w:style w:type="character" w:customStyle="1" w:styleId="50">
    <w:name w:val="Quote Char"/>
    <w:link w:val="49"/>
    <w:qFormat/>
    <w:uiPriority w:val="29"/>
    <w:rPr>
      <w:i/>
    </w:rPr>
  </w:style>
  <w:style w:type="paragraph" w:styleId="51">
    <w:name w:val="Intense Quote"/>
    <w:basedOn w:val="1"/>
    <w:next w:val="1"/>
    <w:link w:val="52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2">
    <w:name w:val="Intense Quote Char"/>
    <w:link w:val="51"/>
    <w:qFormat/>
    <w:uiPriority w:val="30"/>
    <w:rPr>
      <w:i/>
    </w:rPr>
  </w:style>
  <w:style w:type="character" w:customStyle="1" w:styleId="53">
    <w:name w:val="Header Char"/>
    <w:basedOn w:val="32"/>
    <w:link w:val="20"/>
    <w:qFormat/>
    <w:uiPriority w:val="99"/>
  </w:style>
  <w:style w:type="character" w:customStyle="1" w:styleId="54">
    <w:name w:val="Footer Char"/>
    <w:basedOn w:val="32"/>
    <w:link w:val="19"/>
    <w:qFormat/>
    <w:uiPriority w:val="99"/>
  </w:style>
  <w:style w:type="character" w:customStyle="1" w:styleId="55">
    <w:name w:val="Caption Char"/>
    <w:link w:val="19"/>
    <w:qFormat/>
    <w:uiPriority w:val="99"/>
  </w:style>
  <w:style w:type="table" w:customStyle="1" w:styleId="56">
    <w:name w:val="Table Grid Light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1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2"/>
    <w:basedOn w:val="30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3"/>
    <w:basedOn w:val="30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Plain Table 5"/>
    <w:basedOn w:val="30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"/>
    <w:basedOn w:val="30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1 Light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1"/>
    <w:basedOn w:val="30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2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1"/>
    <w:basedOn w:val="30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3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"/>
    <w:basedOn w:val="30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1"/>
    <w:basedOn w:val="30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2"/>
    <w:basedOn w:val="30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3"/>
    <w:basedOn w:val="30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4"/>
    <w:basedOn w:val="30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5"/>
    <w:basedOn w:val="30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4 - Accent 6"/>
    <w:basedOn w:val="30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- Accent 1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2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3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- Accent 4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5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5 Dark - Accent 6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7">
    <w:name w:val="Grid Table 6 Colorful"/>
    <w:basedOn w:val="30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1"/>
    <w:basedOn w:val="30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3"/>
    <w:basedOn w:val="30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5"/>
    <w:basedOn w:val="30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6 Colorful - Accent 6"/>
    <w:basedOn w:val="30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"/>
    <w:basedOn w:val="30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1"/>
    <w:basedOn w:val="30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5"/>
    <w:basedOn w:val="30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Grid Table 7 Colorful - Accent 6"/>
    <w:basedOn w:val="30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1">
    <w:name w:val="List Table 1 Light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1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2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3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5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1 Light - Accent 6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"/>
    <w:basedOn w:val="30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1"/>
    <w:basedOn w:val="30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2"/>
    <w:basedOn w:val="30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3"/>
    <w:basedOn w:val="30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2 - Accent 6"/>
    <w:basedOn w:val="30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3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1"/>
    <w:basedOn w:val="30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2"/>
    <w:basedOn w:val="30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3"/>
    <w:basedOn w:val="30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4 - Accent 6"/>
    <w:basedOn w:val="30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9">
    <w:name w:val="List Table 5 Dark"/>
    <w:basedOn w:val="30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5 Dark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"/>
    <w:basedOn w:val="30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6 Colorful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"/>
    <w:basedOn w:val="30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1"/>
    <w:basedOn w:val="30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2"/>
    <w:basedOn w:val="30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3"/>
    <w:basedOn w:val="30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4"/>
    <w:basedOn w:val="30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5"/>
    <w:basedOn w:val="30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st Table 7 Colorful - Accent 6"/>
    <w:basedOn w:val="30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0">
    <w:name w:val="Lined - Accent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1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2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3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4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5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Lined - Accent 6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1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2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3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4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5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 &amp; Lined - Accent 6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4">
    <w:name w:val="Bordered"/>
    <w:basedOn w:val="30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0">
    <w:name w:val="Bordered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1">
    <w:name w:val="Footnote Text Char"/>
    <w:link w:val="24"/>
    <w:qFormat/>
    <w:uiPriority w:val="99"/>
    <w:rPr>
      <w:sz w:val="18"/>
    </w:rPr>
  </w:style>
  <w:style w:type="character" w:customStyle="1" w:styleId="182">
    <w:name w:val="Endnote Text Char"/>
    <w:link w:val="18"/>
    <w:qFormat/>
    <w:uiPriority w:val="99"/>
    <w:rPr>
      <w:sz w:val="20"/>
    </w:rPr>
  </w:style>
  <w:style w:type="paragraph" w:customStyle="1" w:styleId="183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4">
    <w:name w:val="称呼 Char"/>
    <w:basedOn w:val="32"/>
    <w:link w:val="14"/>
    <w:qFormat/>
    <w:uiPriority w:val="99"/>
    <w:rPr>
      <w:rFonts w:ascii="Times New Roman" w:hAnsi="Times New Roman" w:eastAsia="仿宋_GB2312" w:cs="Times New Roman"/>
      <w:sz w:val="32"/>
      <w:szCs w:val="20"/>
    </w:rPr>
  </w:style>
  <w:style w:type="paragraph" w:customStyle="1" w:styleId="185">
    <w:name w:val="列表段落1"/>
    <w:basedOn w:val="1"/>
    <w:qFormat/>
    <w:uiPriority w:val="99"/>
    <w:pPr>
      <w:ind w:firstLine="420"/>
    </w:pPr>
  </w:style>
  <w:style w:type="paragraph" w:styleId="186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TotalTime>377</TotalTime>
  <ScaleCrop>false</ScaleCrop>
  <LinksUpToDate>false</LinksUpToDate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2025-04-11T02:38:00Z</cp:lastPrinted>
  <dcterms:modified xsi:type="dcterms:W3CDTF">2025-09-15T07:11:22Z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D3CF0F2104DE425C8850016C92E911A6</vt:lpwstr>
  </property>
</Properties>
</file>