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4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184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326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firstLine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赵建强</w:t>
      </w:r>
      <w:r>
        <w:rPr>
          <w:rFonts w:hint="eastAsia" w:ascii="仿宋_GB2312"/>
          <w:szCs w:val="32"/>
          <w:lang w:val="en-US" w:eastAsia="zh-CN"/>
        </w:rPr>
        <w:fldChar w:fldCharType="begin"/>
      </w:r>
      <w:r>
        <w:rPr>
          <w:rFonts w:hint="eastAsia" w:ascii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szCs w:val="32"/>
          <w:lang w:val="en-US" w:eastAsia="zh-CN"/>
        </w:rPr>
        <w:fldChar w:fldCharType="end"/>
      </w:r>
      <w:r>
        <w:rPr>
          <w:rFonts w:hint="eastAsia" w:ascii="仿宋_GB2312"/>
          <w:szCs w:val="32"/>
          <w:lang w:val="en-US" w:eastAsia="zh-CN"/>
        </w:rPr>
        <w:t>，男，1983年5月7日出生，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汉族，大学本科文化，户籍所在地</w:t>
      </w:r>
      <w:bookmarkStart w:id="0" w:name="hjszd"/>
      <w:r>
        <w:rPr>
          <w:rFonts w:hint="eastAsia" w:ascii="仿宋_GB2312" w:hAnsi="仿宋_GB2312" w:cs="仿宋_GB2312"/>
          <w:szCs w:val="32"/>
          <w:lang w:val="en-US" w:eastAsia="zh-CN"/>
        </w:rPr>
        <w:t>福建省连江县</w:t>
      </w:r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。捕前曾任福建省连江县公安局黄岐边防派出所民警、副所长、副政治教导员、政治教导员、临时主要负责人（负责政工工作）。系职务犯罪罪犯。</w:t>
      </w: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福建省福州市长乐区人民法院于</w:t>
      </w:r>
      <w:bookmarkStart w:id="1" w:name="pjrq"/>
      <w:r>
        <w:rPr>
          <w:rFonts w:hint="eastAsia" w:ascii="仿宋_GB2312" w:hAnsi="仿宋_GB2312" w:cs="仿宋_GB2312"/>
          <w:szCs w:val="32"/>
          <w:lang w:val="en-US" w:eastAsia="zh-CN"/>
        </w:rPr>
        <w:t>2022年2月10日</w:t>
      </w:r>
      <w:bookmarkEnd w:id="1"/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bookmarkStart w:id="2" w:name="pjsh"/>
      <w:r>
        <w:rPr>
          <w:rFonts w:hint="eastAsia" w:ascii="仿宋_GB2312" w:hAnsi="仿宋_GB2312" w:cs="仿宋_GB2312"/>
          <w:szCs w:val="32"/>
          <w:lang w:val="en-US" w:eastAsia="zh-CN"/>
        </w:rPr>
        <w:t>(2021)闽0112刑初424号</w:t>
      </w:r>
      <w:bookmarkEnd w:id="2"/>
      <w:r>
        <w:rPr>
          <w:rFonts w:hint="eastAsia" w:ascii="仿宋_GB2312" w:hAnsi="仿宋_GB2312" w:cs="仿宋_GB2312"/>
          <w:szCs w:val="32"/>
          <w:lang w:val="en-US" w:eastAsia="zh-CN"/>
        </w:rPr>
        <w:t>刑事判</w:t>
      </w:r>
      <w:r>
        <w:rPr>
          <w:rFonts w:hint="eastAsia" w:ascii="仿宋_GB2312" w:hAnsi="仿宋_GB2312" w:cs="仿宋_GB2312"/>
          <w:szCs w:val="32"/>
        </w:rPr>
        <w:t>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赵建强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受贿罪</w:t>
      </w:r>
      <w:r>
        <w:rPr>
          <w:rFonts w:hint="eastAsia" w:ascii="仿宋_GB2312" w:hAnsi="仿宋_GB2312" w:cs="仿宋_GB2312"/>
          <w:szCs w:val="32"/>
        </w:rPr>
        <w:t>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十年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并处</w:t>
      </w:r>
      <w:r>
        <w:rPr>
          <w:rFonts w:hint="eastAsia" w:ascii="仿宋_GB2312" w:hAnsi="仿宋_GB2312" w:cs="仿宋_GB2312"/>
          <w:szCs w:val="32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五十万元；</w:t>
      </w:r>
      <w:r>
        <w:rPr>
          <w:rFonts w:hint="eastAsia" w:ascii="仿宋_GB2312" w:hAnsi="仿宋_GB2312" w:cs="仿宋_GB2312"/>
          <w:szCs w:val="32"/>
        </w:rPr>
        <w:t>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赵建强主动退出的犯罪所得人民币340.8566万元，予以没收，由暂扣机关上缴国库。宣判后，被告人不服，提出上诉。福建省福州市中级人民法院于2022年4月24日作出(2022)闽01刑终428号刑事裁定：驳回上诉，维持原判。刑期自2021年6月30日</w:t>
      </w:r>
      <w:r>
        <w:rPr>
          <w:rFonts w:hint="eastAsia" w:ascii="仿宋_GB2312" w:hAnsi="仿宋_GB2312" w:cs="仿宋_GB2312"/>
          <w:szCs w:val="32"/>
        </w:rPr>
        <w:t>起至</w:t>
      </w:r>
      <w:r>
        <w:rPr>
          <w:rFonts w:hint="eastAsia" w:ascii="仿宋_GB2312" w:hAnsi="仿宋_GB2312" w:cs="仿宋_GB2312"/>
          <w:szCs w:val="32"/>
          <w:lang w:val="en-US" w:eastAsia="zh-CN"/>
        </w:rPr>
        <w:t>2031年4月5日</w:t>
      </w:r>
      <w:r>
        <w:rPr>
          <w:rFonts w:hint="eastAsia" w:ascii="仿宋_GB2312" w:hAnsi="仿宋_GB2312" w:cs="仿宋_GB2312"/>
          <w:szCs w:val="32"/>
        </w:rPr>
        <w:t>止。</w:t>
      </w:r>
      <w:bookmarkStart w:id="3" w:name="rjsj"/>
      <w:r>
        <w:rPr>
          <w:rFonts w:hint="eastAsia" w:ascii="仿宋_GB2312" w:hAnsi="仿宋_GB2312" w:cs="仿宋_GB2312"/>
          <w:szCs w:val="32"/>
          <w:lang w:val="en-US" w:eastAsia="zh-CN"/>
        </w:rPr>
        <w:t>2022年5月18日</w:t>
      </w:r>
      <w:bookmarkEnd w:id="3"/>
      <w:r>
        <w:rPr>
          <w:rFonts w:hint="eastAsia" w:ascii="仿宋_GB2312" w:hAnsi="仿宋_GB2312" w:cs="仿宋_GB2312"/>
          <w:szCs w:val="32"/>
        </w:rPr>
        <w:t>交付福建省未成年犯管教所执行刑罚。属</w:t>
      </w:r>
      <w:r>
        <w:rPr>
          <w:rFonts w:hint="eastAsia" w:cs="Times New Roman"/>
          <w:b w:val="0"/>
          <w:bCs/>
          <w:szCs w:val="32"/>
          <w:lang w:eastAsia="zh-CN"/>
        </w:rPr>
        <w:t>普</w:t>
      </w:r>
      <w:r>
        <w:rPr>
          <w:rFonts w:hint="eastAsia" w:cs="Times New Roman"/>
          <w:b w:val="0"/>
          <w:bCs/>
          <w:szCs w:val="32"/>
        </w:rPr>
        <w:t>管级罪犯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szCs w:val="32"/>
          <w:lang w:val="zh-CN"/>
        </w:rPr>
        <w:t>自</w:t>
      </w:r>
      <w:r>
        <w:rPr>
          <w:rFonts w:hint="eastAsia" w:ascii="仿宋_GB2312" w:hAnsi="宋体"/>
          <w:iCs/>
          <w:szCs w:val="32"/>
          <w:lang w:val="en-US" w:eastAsia="zh-CN"/>
        </w:rPr>
        <w:t>入监</w:t>
      </w:r>
      <w:r>
        <w:rPr>
          <w:rFonts w:hint="eastAsia" w:ascii="仿宋_GB2312" w:hAnsi="宋体"/>
          <w:iCs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/>
          <w:iCs/>
          <w:szCs w:val="32"/>
          <w:lang w:val="zh-CN" w:eastAsia="zh-CN"/>
        </w:rPr>
        <w:t>1.</w:t>
      </w:r>
      <w:r>
        <w:rPr>
          <w:rFonts w:hint="eastAsia" w:ascii="仿宋_GB2312" w:hAnsi="仿宋"/>
          <w:iCs/>
          <w:szCs w:val="32"/>
        </w:rPr>
        <w:t>认罪悔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罪：能服从法院判决，自书认罪悔罪书。</w:t>
      </w:r>
    </w:p>
    <w:p>
      <w:pPr>
        <w:pStyle w:val="1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 w:eastAsia="zh-CN" w:bidi="ar-SA"/>
        </w:rPr>
      </w:pPr>
      <w:r>
        <w:rPr>
          <w:rFonts w:hint="eastAsia" w:ascii="Times New Roman" w:hAnsi="Times New Roman" w:cs="Times New Roman"/>
          <w:iCs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遵守监规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ar-SA"/>
        </w:rPr>
        <w:t>：</w:t>
      </w:r>
      <w:r>
        <w:rPr>
          <w:rFonts w:ascii="仿宋_GB2312" w:hAnsi="宋体" w:eastAsia="仿宋_GB2312" w:cs="仿宋_GB2312"/>
          <w:color w:val="000000"/>
          <w:sz w:val="32"/>
          <w:szCs w:val="32"/>
        </w:rPr>
        <w:t>罪犯存在违规行为，但经民警教育引导后能遵守法律法规及监规纪律、接</w:t>
      </w:r>
      <w:r>
        <w:rPr>
          <w:rFonts w:hint="default" w:ascii="仿宋_GB2312" w:hAnsi="宋体" w:eastAsia="仿宋_GB2312" w:cs="仿宋_GB2312"/>
          <w:color w:val="000000"/>
          <w:sz w:val="32"/>
          <w:szCs w:val="32"/>
        </w:rPr>
        <w:t>受教育改造。</w:t>
      </w:r>
    </w:p>
    <w:p>
      <w:pPr>
        <w:pStyle w:val="1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Times New Roman" w:hAnsi="Times New Roman" w:cs="Times New Roman"/>
          <w:iCs/>
          <w:szCs w:val="32"/>
          <w:lang w:val="zh-CN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 w:bidi="ar-SA"/>
        </w:rPr>
        <w:t>学习情况：能参加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Times New Roman" w:hAnsi="Times New Roman" w:cs="Times New Roman"/>
          <w:iCs/>
          <w:szCs w:val="32"/>
          <w:lang w:val="zh-CN" w:eastAsia="zh-CN"/>
        </w:rPr>
        <w:t>4.</w:t>
      </w: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default" w:ascii="仿宋_GB2312" w:hAnsi="仿宋" w:eastAsia="仿宋_GB2312" w:cs="Times New Roman"/>
          <w:iCs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cs="Times New Roman"/>
          <w:iCs/>
          <w:szCs w:val="32"/>
          <w:lang w:val="zh-CN" w:eastAsia="zh-CN"/>
        </w:rPr>
        <w:t>5.</w:t>
      </w:r>
      <w:r>
        <w:rPr>
          <w:rFonts w:hint="eastAsia" w:ascii="仿宋_GB2312" w:hAnsi="仿宋"/>
          <w:i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 w:val="36"/>
          <w:szCs w:val="36"/>
        </w:rPr>
        <w:t>该犯考核期</w:t>
      </w:r>
      <w:r>
        <w:rPr>
          <w:rFonts w:hint="default" w:ascii="仿宋_GB2312" w:hAnsi="仿宋" w:eastAsia="仿宋_GB2312" w:cs="Times New Roman"/>
          <w:iCs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2</w:t>
      </w:r>
      <w:r>
        <w:rPr>
          <w:rFonts w:hint="default" w:ascii="仿宋_GB2312" w:hAnsi="仿宋" w:eastAsia="仿宋_GB2312" w:cs="Times New Roman"/>
          <w:iCs/>
          <w:sz w:val="32"/>
          <w:szCs w:val="32"/>
          <w:lang w:val="en-US" w:eastAsia="zh-CN" w:bidi="ar-SA"/>
        </w:rPr>
        <w:t>年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5</w:t>
      </w:r>
      <w:r>
        <w:rPr>
          <w:rFonts w:hint="default" w:ascii="仿宋_GB2312" w:hAnsi="仿宋" w:eastAsia="仿宋_GB2312" w:cs="Times New Roman"/>
          <w:iCs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18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日至2025年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9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月3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0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日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累计获4013.5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分，表扬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次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，物质奖励2次。考核期内违规2次，累计扣5分。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iCs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" w:eastAsia="仿宋_GB2312" w:cs="Times New Roman"/>
          <w:iCs/>
          <w:sz w:val="32"/>
          <w:szCs w:val="32"/>
          <w:lang w:val="en-US" w:eastAsia="zh-CN" w:bidi="ar-SA"/>
        </w:rPr>
        <w:t>原判财产性判项：罚金人民币50万元。该犯已履行人民币50万元，已全部履行完毕；其中本考核期缴纳罚金人民币50万元</w:t>
      </w: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</w:pPr>
      <w:r>
        <w:rPr>
          <w:rFonts w:hint="eastAsia" w:ascii="仿宋_GB2312" w:hAnsi="仿宋" w:cs="Times New Roman"/>
          <w:iCs/>
          <w:sz w:val="32"/>
          <w:szCs w:val="32"/>
          <w:lang w:val="en-US" w:eastAsia="zh-CN" w:bidi="ar-SA"/>
        </w:rPr>
        <w:t>该犯系职务犯罪罪犯，属于从严掌握减刑对象，因此提请减刑幅度扣减一个月。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firstLine="64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赵建强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firstLine="64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firstLine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1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/>
        <w:jc w:val="left"/>
        <w:textAlignment w:val="auto"/>
        <w:rPr>
          <w:rFonts w:cs="仿宋_GB2312"/>
          <w:szCs w:val="32"/>
        </w:rPr>
      </w:pPr>
    </w:p>
    <w:p>
      <w:pPr>
        <w:pStyle w:val="1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赵建强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18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firstLine="96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sectPr>
      <w:pgSz w:w="11905" w:h="16838"/>
      <w:pgMar w:top="1871" w:right="1304" w:bottom="1871" w:left="1587" w:header="851" w:footer="992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71344"/>
    <w:rsid w:val="21E92B8C"/>
    <w:rsid w:val="3BBF03A0"/>
    <w:rsid w:val="490915D4"/>
    <w:rsid w:val="5AAF20CA"/>
    <w:rsid w:val="5FB24DFD"/>
    <w:rsid w:val="67C970DD"/>
    <w:rsid w:val="6D89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hint="default" w:ascii="Times New Roman" w:hAnsi="Times New Roman" w:eastAsia="仿宋_GB2312" w:cs="Times New Roman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7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8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39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0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1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2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3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4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Salutation"/>
    <w:basedOn w:val="1"/>
    <w:next w:val="1"/>
    <w:link w:val="183"/>
    <w:qFormat/>
    <w:uiPriority w:val="99"/>
  </w:style>
  <w:style w:type="paragraph" w:styleId="14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5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6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1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8">
    <w:name w:val="footer"/>
    <w:basedOn w:val="1"/>
    <w:link w:val="54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header"/>
    <w:basedOn w:val="1"/>
    <w:link w:val="52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0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1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2">
    <w:name w:val="Subtitle"/>
    <w:basedOn w:val="1"/>
    <w:next w:val="1"/>
    <w:link w:val="47"/>
    <w:qFormat/>
    <w:uiPriority w:val="11"/>
    <w:pPr>
      <w:spacing w:before="200" w:after="200"/>
    </w:pPr>
    <w:rPr>
      <w:sz w:val="24"/>
      <w:szCs w:val="24"/>
    </w:rPr>
  </w:style>
  <w:style w:type="paragraph" w:styleId="23">
    <w:name w:val="footnote text"/>
    <w:basedOn w:val="1"/>
    <w:link w:val="180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4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5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6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7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8">
    <w:name w:val="Title"/>
    <w:basedOn w:val="1"/>
    <w:next w:val="1"/>
    <w:link w:val="46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basedOn w:val="29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endnote reference"/>
    <w:basedOn w:val="31"/>
    <w:semiHidden/>
    <w:unhideWhenUsed/>
    <w:qFormat/>
    <w:uiPriority w:val="99"/>
    <w:rPr>
      <w:vertAlign w:val="superscript"/>
    </w:rPr>
  </w:style>
  <w:style w:type="character" w:styleId="33">
    <w:name w:val="Emphasis"/>
    <w:basedOn w:val="31"/>
    <w:qFormat/>
    <w:uiPriority w:val="20"/>
    <w:rPr>
      <w:i/>
    </w:rPr>
  </w:style>
  <w:style w:type="character" w:styleId="34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6">
    <w:name w:val="Heading 1 Char"/>
    <w:basedOn w:val="3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7">
    <w:name w:val="Heading 2 Char"/>
    <w:basedOn w:val="31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8">
    <w:name w:val="Heading 3 Char"/>
    <w:basedOn w:val="31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9">
    <w:name w:val="Heading 4 Char"/>
    <w:basedOn w:val="31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0">
    <w:name w:val="Heading 5 Char"/>
    <w:basedOn w:val="31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1">
    <w:name w:val="Heading 6 Char"/>
    <w:basedOn w:val="31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2">
    <w:name w:val="Heading 7 Char"/>
    <w:basedOn w:val="31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3">
    <w:name w:val="Heading 8 Char"/>
    <w:basedOn w:val="31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4">
    <w:name w:val="Heading 9 Char"/>
    <w:basedOn w:val="31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5">
    <w:name w:val="No Spacing"/>
    <w:qFormat/>
    <w:uiPriority w:val="1"/>
    <w:pPr>
      <w:spacing w:before="0" w:after="0" w:line="240" w:lineRule="auto"/>
    </w:pPr>
    <w:rPr>
      <w:rFonts w:hint="default" w:asciiTheme="minorHAnsi" w:hAnsiTheme="minorHAnsi" w:eastAsiaTheme="minorEastAsia" w:cstheme="minorBidi"/>
    </w:rPr>
  </w:style>
  <w:style w:type="character" w:customStyle="1" w:styleId="46">
    <w:name w:val="Title Char"/>
    <w:basedOn w:val="31"/>
    <w:link w:val="28"/>
    <w:qFormat/>
    <w:uiPriority w:val="10"/>
    <w:rPr>
      <w:sz w:val="48"/>
      <w:szCs w:val="48"/>
    </w:rPr>
  </w:style>
  <w:style w:type="character" w:customStyle="1" w:styleId="47">
    <w:name w:val="Subtitle Char"/>
    <w:basedOn w:val="31"/>
    <w:link w:val="22"/>
    <w:qFormat/>
    <w:uiPriority w:val="11"/>
    <w:rPr>
      <w:sz w:val="24"/>
      <w:szCs w:val="24"/>
    </w:rPr>
  </w:style>
  <w:style w:type="paragraph" w:styleId="48">
    <w:name w:val="Quote"/>
    <w:basedOn w:val="1"/>
    <w:next w:val="1"/>
    <w:link w:val="49"/>
    <w:qFormat/>
    <w:uiPriority w:val="29"/>
    <w:pPr>
      <w:ind w:left="720" w:right="720"/>
    </w:pPr>
    <w:rPr>
      <w:i/>
    </w:rPr>
  </w:style>
  <w:style w:type="character" w:customStyle="1" w:styleId="49">
    <w:name w:val="Quote Char"/>
    <w:link w:val="48"/>
    <w:qFormat/>
    <w:uiPriority w:val="29"/>
    <w:rPr>
      <w:i/>
    </w:rPr>
  </w:style>
  <w:style w:type="paragraph" w:styleId="50">
    <w:name w:val="Intense Quote"/>
    <w:basedOn w:val="1"/>
    <w:next w:val="1"/>
    <w:link w:val="5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1">
    <w:name w:val="Intense Quote Char"/>
    <w:link w:val="50"/>
    <w:qFormat/>
    <w:uiPriority w:val="30"/>
    <w:rPr>
      <w:i/>
    </w:rPr>
  </w:style>
  <w:style w:type="character" w:customStyle="1" w:styleId="52">
    <w:name w:val="Header Char"/>
    <w:basedOn w:val="31"/>
    <w:link w:val="19"/>
    <w:qFormat/>
    <w:uiPriority w:val="99"/>
  </w:style>
  <w:style w:type="character" w:customStyle="1" w:styleId="53">
    <w:name w:val="Footer Char"/>
    <w:basedOn w:val="31"/>
    <w:link w:val="18"/>
    <w:qFormat/>
    <w:uiPriority w:val="99"/>
  </w:style>
  <w:style w:type="character" w:customStyle="1" w:styleId="54">
    <w:name w:val="Caption Char"/>
    <w:link w:val="18"/>
    <w:qFormat/>
    <w:uiPriority w:val="99"/>
  </w:style>
  <w:style w:type="table" w:customStyle="1" w:styleId="55">
    <w:name w:val="Table Grid Light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1"/>
    <w:basedOn w:val="29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2"/>
    <w:basedOn w:val="29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3"/>
    <w:basedOn w:val="29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Plain Table 5"/>
    <w:basedOn w:val="29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"/>
    <w:basedOn w:val="29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1 Light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2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"/>
    <w:basedOn w:val="29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1"/>
    <w:basedOn w:val="29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5"/>
    <w:basedOn w:val="29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3 - Accent 6"/>
    <w:basedOn w:val="29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"/>
    <w:basedOn w:val="29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1"/>
    <w:basedOn w:val="29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2"/>
    <w:basedOn w:val="29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3"/>
    <w:basedOn w:val="29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4"/>
    <w:basedOn w:val="29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5"/>
    <w:basedOn w:val="29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4 - Accent 6"/>
    <w:basedOn w:val="29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- Accent 1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2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 - Accent 3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- Accent 4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5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5 Dark - Accent 6"/>
    <w:basedOn w:val="29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6">
    <w:name w:val="Grid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1"/>
    <w:basedOn w:val="29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3"/>
    <w:basedOn w:val="29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5"/>
    <w:basedOn w:val="29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6 Colorful - Accent 6"/>
    <w:basedOn w:val="29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"/>
    <w:basedOn w:val="29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1"/>
    <w:basedOn w:val="29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2"/>
    <w:basedOn w:val="29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3"/>
    <w:basedOn w:val="29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4"/>
    <w:basedOn w:val="29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5"/>
    <w:basedOn w:val="29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Grid Table 7 Colorful - Accent 6"/>
    <w:basedOn w:val="29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0">
    <w:name w:val="List Table 1 Light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1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2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3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4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5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1 Light - Accent 6"/>
    <w:basedOn w:val="29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"/>
    <w:basedOn w:val="29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1"/>
    <w:basedOn w:val="29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3"/>
    <w:basedOn w:val="29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5"/>
    <w:basedOn w:val="29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2 - Accent 6"/>
    <w:basedOn w:val="29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2"/>
    <w:basedOn w:val="29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5"/>
    <w:basedOn w:val="29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3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"/>
    <w:basedOn w:val="29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1"/>
    <w:basedOn w:val="29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2"/>
    <w:basedOn w:val="29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3"/>
    <w:basedOn w:val="29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4"/>
    <w:basedOn w:val="29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5"/>
    <w:basedOn w:val="29"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4 - Accent 6"/>
    <w:basedOn w:val="29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8">
    <w:name w:val="List Table 5 Dark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1"/>
    <w:basedOn w:val="29"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2"/>
    <w:basedOn w:val="29"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3"/>
    <w:basedOn w:val="29"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4"/>
    <w:basedOn w:val="29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5"/>
    <w:basedOn w:val="29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5 Dark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"/>
    <w:basedOn w:val="29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1"/>
    <w:basedOn w:val="29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2"/>
    <w:basedOn w:val="29"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3"/>
    <w:basedOn w:val="29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4"/>
    <w:basedOn w:val="29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5"/>
    <w:basedOn w:val="29"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6 Colorful - Accent 6"/>
    <w:basedOn w:val="29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"/>
    <w:basedOn w:val="29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1"/>
    <w:basedOn w:val="29"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2"/>
    <w:basedOn w:val="29"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3"/>
    <w:basedOn w:val="29"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4"/>
    <w:basedOn w:val="29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5"/>
    <w:basedOn w:val="29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st Table 7 Colorful - Accent 6"/>
    <w:basedOn w:val="29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9">
    <w:name w:val="Lined - Accent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1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2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3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4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5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Lined - Accent 6"/>
    <w:basedOn w:val="29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1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2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3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4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5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 &amp; Lined - Accent 6"/>
    <w:basedOn w:val="29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3">
    <w:name w:val="Bordered"/>
    <w:basedOn w:val="29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1"/>
    <w:basedOn w:val="29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2"/>
    <w:basedOn w:val="29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3"/>
    <w:basedOn w:val="29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4"/>
    <w:basedOn w:val="29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5"/>
    <w:basedOn w:val="29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9">
    <w:name w:val="Bordered - Accent 6"/>
    <w:basedOn w:val="29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80">
    <w:name w:val="Footnote Text Char"/>
    <w:link w:val="23"/>
    <w:qFormat/>
    <w:uiPriority w:val="99"/>
    <w:rPr>
      <w:sz w:val="18"/>
    </w:rPr>
  </w:style>
  <w:style w:type="character" w:customStyle="1" w:styleId="181">
    <w:name w:val="Endnote Text Char"/>
    <w:link w:val="17"/>
    <w:qFormat/>
    <w:uiPriority w:val="99"/>
    <w:rPr>
      <w:sz w:val="20"/>
    </w:rPr>
  </w:style>
  <w:style w:type="paragraph" w:customStyle="1" w:styleId="182">
    <w:name w:val="TOC Heading"/>
    <w:unhideWhenUsed/>
    <w:qFormat/>
    <w:uiPriority w:val="39"/>
    <w:rPr>
      <w:rFonts w:hint="default" w:asciiTheme="minorHAnsi" w:hAnsiTheme="minorHAnsi" w:eastAsiaTheme="minorEastAsia" w:cstheme="minorBidi"/>
    </w:rPr>
  </w:style>
  <w:style w:type="character" w:customStyle="1" w:styleId="183">
    <w:name w:val="称呼 Char"/>
    <w:basedOn w:val="31"/>
    <w:link w:val="13"/>
    <w:qFormat/>
    <w:uiPriority w:val="99"/>
    <w:rPr>
      <w:rFonts w:ascii="Times New Roman" w:hAnsi="Times New Roman" w:eastAsia="仿宋_GB2312" w:cs="Times New Roman"/>
      <w:sz w:val="32"/>
      <w:szCs w:val="20"/>
    </w:rPr>
  </w:style>
  <w:style w:type="paragraph" w:customStyle="1" w:styleId="184">
    <w:name w:val="列表段落1"/>
    <w:basedOn w:val="1"/>
    <w:qFormat/>
    <w:uiPriority w:val="99"/>
    <w:pPr>
      <w:ind w:firstLine="420"/>
    </w:pPr>
  </w:style>
  <w:style w:type="paragraph" w:styleId="185">
    <w:name w:val="List Paragraph"/>
    <w:basedOn w:val="1"/>
    <w:qFormat/>
    <w:uiPriority w:val="34"/>
    <w:pPr>
      <w:ind w:firstLine="420"/>
    </w:pPr>
  </w:style>
  <w:style w:type="paragraph" w:customStyle="1" w:styleId="186">
    <w:name w:val="Normal_afc7f7c1-5524-42e2-a615-96fd5ea76897"/>
    <w:qFormat/>
    <w:uiPriority w:val="0"/>
    <w:pPr>
      <w:widowControl w:val="0"/>
      <w:jc w:val="both"/>
    </w:pPr>
    <w:rPr>
      <w:rFonts w:hint="default" w:ascii="Calibri" w:hAnsi="Calibri" w:eastAsia="宋体" w:cs="Arial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TotalTime>0</TotalTime>
  <ScaleCrop>false</ScaleCrop>
  <LinksUpToDate>false</LinksUpToDate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2025-11-02T00:59:00Z</cp:lastPrinted>
  <dcterms:modified xsi:type="dcterms:W3CDTF">2026-01-12T03:25:26Z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44D28EFC740B44D9B658333A9BC04C05</vt:lpwstr>
  </property>
</Properties>
</file>