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color w:val="auto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王大银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住福建省永泰县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福建省永泰县人民法院于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日作出(2023)闽0125刑初220号刑事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王大银</w:t>
      </w:r>
      <w:r>
        <w:rPr>
          <w:rFonts w:hint="eastAsia" w:ascii="仿宋_GB2312"/>
          <w:color w:val="auto"/>
          <w:szCs w:val="32"/>
        </w:rPr>
        <w:t>犯非法制造枪支罪，判处有期徒刑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</w:t>
      </w:r>
      <w:r>
        <w:rPr>
          <w:rFonts w:hint="eastAsia" w:ascii="仿宋_GB2312" w:hAnsi="仿宋"/>
          <w:iCs/>
          <w:kern w:val="2"/>
          <w:szCs w:val="32"/>
        </w:rPr>
        <w:t>判决，自书认罪悔罪书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2022.8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王大银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王大银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68A1F03"/>
    <w:rsid w:val="189B028B"/>
    <w:rsid w:val="1A4F1E19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AB24C1B"/>
    <w:rsid w:val="3C6C031C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67B151A"/>
    <w:rsid w:val="576517BF"/>
    <w:rsid w:val="5B9919F1"/>
    <w:rsid w:val="645E0BFF"/>
    <w:rsid w:val="67895E2F"/>
    <w:rsid w:val="68B93C19"/>
    <w:rsid w:val="6AD840C4"/>
    <w:rsid w:val="6C8310B1"/>
    <w:rsid w:val="72C04655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2026-03-17T07:37:24Z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