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/>
        </w:rPr>
      </w:pPr>
      <w:r>
        <w:rPr>
          <w:rFonts w:hint="eastAsia" w:ascii="仿宋_GB2312"/>
          <w:szCs w:val="32"/>
        </w:rPr>
        <w:t>罪犯李灿彬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户籍所在地福建省泉州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福建省闽侯县人民法院于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日作出(2021)闽0121刑初302号刑事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，以被告人李灿彬犯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二十万元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责令退出违法所得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427579.3元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，依法予以没收，上缴国库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日交付福建省未成年犯管教所执行刑罚。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2023年9月26日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）闽01刑更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3606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号刑事裁定，对其减刑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eastAsia="仿宋_GB2312" w:cs="仿宋_GB2312"/>
          <w:b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2023年9月26日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送达。现刑期至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上次减刑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该犯上次评定表扬剩余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318.5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分，本轮考核期2023年6月1日至2025年11月30日累计获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3203.4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分，合计获得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3521.9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次；间隔期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2023年9月26日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至2025年11月30日，获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2764.4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分。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无违规扣分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4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.原判财产性判项：罚金人民币200000元，责令退出违法所得人民币427579.3元。该犯已履行人民币23990.75元，财产性判项履行比例3.82%；其中本考核期缴纳罚金人民币7200元。该犯考核期月均消费人民币274.99元，账户可用余额人民币240.32元。福建省闽侯县人民法院出具复函载明：未发现被执行人李灿彬名下有其他可供执行的财产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该犯财产性判项义务履行金额未达到其个人应履行总额的30%，因此提请减刑幅度扣减三个月。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《中华人民共和国刑事诉讼法》第二百七十三条第二款、《中华人民共和国监狱法》第二十九条的规定，建议对罪犯李灿彬予以减刑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李灿彬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7F132C7"/>
    <w:rsid w:val="0BBA0B5B"/>
    <w:rsid w:val="0DA54AFF"/>
    <w:rsid w:val="0E1437DA"/>
    <w:rsid w:val="0E364075"/>
    <w:rsid w:val="0FA3609D"/>
    <w:rsid w:val="14343444"/>
    <w:rsid w:val="14E46BC1"/>
    <w:rsid w:val="189F758F"/>
    <w:rsid w:val="1ACD1351"/>
    <w:rsid w:val="1C1D551B"/>
    <w:rsid w:val="1DAC588E"/>
    <w:rsid w:val="1F651A49"/>
    <w:rsid w:val="22465E24"/>
    <w:rsid w:val="22D11FF5"/>
    <w:rsid w:val="25E16DE6"/>
    <w:rsid w:val="26FD64AD"/>
    <w:rsid w:val="27916B92"/>
    <w:rsid w:val="28506985"/>
    <w:rsid w:val="290427BD"/>
    <w:rsid w:val="298343EA"/>
    <w:rsid w:val="2A4058E8"/>
    <w:rsid w:val="2A622C26"/>
    <w:rsid w:val="2F9B051C"/>
    <w:rsid w:val="3468753F"/>
    <w:rsid w:val="35A959AD"/>
    <w:rsid w:val="3AB24C1B"/>
    <w:rsid w:val="3C6C031C"/>
    <w:rsid w:val="3D095DA4"/>
    <w:rsid w:val="3D0F6FF7"/>
    <w:rsid w:val="3E6FD8E3"/>
    <w:rsid w:val="439B3C3C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2D1F57"/>
    <w:rsid w:val="645E0BFF"/>
    <w:rsid w:val="67895E2F"/>
    <w:rsid w:val="6AD840C4"/>
    <w:rsid w:val="71847718"/>
    <w:rsid w:val="75A76D97"/>
    <w:rsid w:val="7C4967C4"/>
    <w:rsid w:val="7DCF61FF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2026-03-17T07:38:11Z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