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51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hint="default" w:ascii="仿宋_GB2312"/>
          <w:szCs w:val="32"/>
          <w:lang w:val="en-US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杨效俤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小学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户籍所在地福建省霞浦县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。</w:t>
      </w:r>
      <w:r>
        <w:rPr>
          <w:rFonts w:hint="eastAsia" w:ascii="仿宋_GB2312"/>
          <w:szCs w:val="32"/>
        </w:rPr>
        <w:t>捕前系</w:t>
      </w:r>
      <w:r>
        <w:rPr>
          <w:rFonts w:hint="eastAsia" w:ascii="仿宋_GB2312"/>
          <w:szCs w:val="32"/>
          <w:lang w:val="en-US" w:eastAsia="zh-CN"/>
        </w:rPr>
        <w:t>无业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>因犯盗窃罪，于2013年1月11日被福建省霞浦县人民法院判处有期徒刑三年，2014年12月19日被假释，2015年9月25日假释考验期满。捕前系无业。系累犯。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霞浦县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2017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2017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闽0921刑初108</w:t>
      </w:r>
      <w:r>
        <w:rPr>
          <w:rFonts w:hint="eastAsia" w:ascii="仿宋_GB2312"/>
          <w:szCs w:val="32"/>
        </w:rPr>
        <w:t>号</w:t>
      </w:r>
      <w:r>
        <w:rPr>
          <w:rFonts w:hint="eastAsia" w:ascii="仿宋_GB2312"/>
          <w:color w:val="auto"/>
          <w:szCs w:val="32"/>
        </w:rPr>
        <w:t>刑事</w:t>
      </w:r>
      <w:r>
        <w:rPr>
          <w:rFonts w:hint="eastAsia" w:ascii="仿宋_GB2312"/>
          <w:color w:val="auto"/>
          <w:szCs w:val="32"/>
          <w:lang w:val="en-US" w:eastAsia="zh-CN"/>
        </w:rPr>
        <w:t>判决</w:t>
      </w:r>
      <w:r>
        <w:rPr>
          <w:rFonts w:hint="eastAsia" w:ascii="仿宋_GB2312"/>
          <w:color w:val="auto"/>
          <w:szCs w:val="32"/>
        </w:rPr>
        <w:t>，以被告人</w:t>
      </w:r>
      <w:r>
        <w:rPr>
          <w:rFonts w:hint="eastAsia" w:ascii="仿宋_GB2312"/>
          <w:color w:val="auto"/>
          <w:szCs w:val="32"/>
          <w:lang w:val="en-US" w:eastAsia="zh-CN"/>
        </w:rPr>
        <w:t>杨效俤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抢劫</w:t>
      </w:r>
      <w:r>
        <w:rPr>
          <w:rFonts w:hint="eastAsia" w:ascii="仿宋_GB2312"/>
          <w:color w:val="auto"/>
          <w:szCs w:val="32"/>
        </w:rPr>
        <w:t>罪，判处有期徒刑</w:t>
      </w:r>
      <w:r>
        <w:rPr>
          <w:rFonts w:hint="eastAsia" w:ascii="仿宋_GB2312"/>
          <w:color w:val="auto"/>
          <w:szCs w:val="32"/>
          <w:lang w:val="en-US" w:eastAsia="zh-CN"/>
        </w:rPr>
        <w:t>十三</w:t>
      </w:r>
      <w:r>
        <w:rPr>
          <w:rFonts w:hint="eastAsia" w:ascii="仿宋_GB2312"/>
          <w:color w:val="auto"/>
          <w:szCs w:val="32"/>
        </w:rPr>
        <w:t>年，剥夺政治权利</w:t>
      </w:r>
      <w:r>
        <w:rPr>
          <w:rFonts w:hint="eastAsia" w:ascii="仿宋_GB2312"/>
          <w:color w:val="auto"/>
          <w:szCs w:val="32"/>
          <w:lang w:val="en-US" w:eastAsia="zh-CN"/>
        </w:rPr>
        <w:t>二</w:t>
      </w:r>
      <w:r>
        <w:rPr>
          <w:rFonts w:hint="eastAsia" w:ascii="仿宋_GB2312"/>
          <w:color w:val="auto"/>
          <w:szCs w:val="32"/>
        </w:rPr>
        <w:t>年，</w:t>
      </w:r>
      <w:r>
        <w:rPr>
          <w:rFonts w:hint="eastAsia" w:ascii="仿宋_GB2312"/>
          <w:color w:val="auto"/>
          <w:szCs w:val="32"/>
          <w:lang w:eastAsia="zh-CN"/>
        </w:rPr>
        <w:t>并处</w:t>
      </w:r>
      <w:r>
        <w:rPr>
          <w:rFonts w:hint="eastAsia" w:ascii="仿宋_GB2312"/>
          <w:color w:val="auto"/>
          <w:szCs w:val="32"/>
        </w:rPr>
        <w:t>罚金人民币</w:t>
      </w:r>
      <w:r>
        <w:rPr>
          <w:rFonts w:hint="eastAsia" w:ascii="仿宋_GB2312"/>
          <w:color w:val="auto"/>
          <w:szCs w:val="32"/>
          <w:lang w:val="en-US" w:eastAsia="zh-CN"/>
        </w:rPr>
        <w:t>二万元；犯抢夺罪，判处有期徒刑七个月，并处罚金人民币三千元；犯盗窃罪，判处有期徒刑十个月，并处罚金人民币六千元。数罪并罚，决定执行有期徒刑十三年六个月，剥夺政治权利二年，并处罚金人民币二万九千元。追缴被告人杨效俤违法所得人民币30320元及步步高手机1部（价值人民币1271元）；追缴被告人杨效俤电脑监控主机一套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2016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2030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2017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日交付福建省未成年犯管教所执行刑罚。</w:t>
      </w:r>
      <w:r>
        <w:rPr>
          <w:rFonts w:hint="eastAsia" w:ascii="仿宋_GB2312"/>
          <w:szCs w:val="32"/>
          <w:lang w:val="en-US" w:eastAsia="zh-CN"/>
        </w:rPr>
        <w:t>2019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日，</w:t>
      </w:r>
      <w:r>
        <w:rPr>
          <w:rFonts w:hint="eastAsia" w:ascii="仿宋_GB2312"/>
          <w:szCs w:val="32"/>
          <w:lang w:val="en-US" w:eastAsia="zh-CN"/>
        </w:rPr>
        <w:t>福建省福州市中级</w:t>
      </w:r>
      <w:r>
        <w:rPr>
          <w:rFonts w:hint="eastAsia" w:ascii="仿宋_GB2312"/>
          <w:szCs w:val="32"/>
        </w:rPr>
        <w:t>人民法院作出（</w:t>
      </w:r>
      <w:r>
        <w:rPr>
          <w:rFonts w:hint="eastAsia" w:ascii="仿宋_GB2312"/>
          <w:szCs w:val="32"/>
          <w:lang w:val="en-US" w:eastAsia="zh-CN"/>
        </w:rPr>
        <w:t>2019</w:t>
      </w:r>
      <w:r>
        <w:rPr>
          <w:rFonts w:hint="eastAsia" w:ascii="仿宋_GB2312"/>
          <w:szCs w:val="32"/>
        </w:rPr>
        <w:t>）闽01刑更</w:t>
      </w:r>
      <w:r>
        <w:rPr>
          <w:rFonts w:hint="eastAsia" w:ascii="仿宋_GB2312"/>
          <w:szCs w:val="32"/>
          <w:lang w:val="en-US" w:eastAsia="zh-CN"/>
        </w:rPr>
        <w:t>4604</w:t>
      </w:r>
      <w:r>
        <w:rPr>
          <w:rFonts w:hint="eastAsia" w:ascii="仿宋_GB2312"/>
          <w:szCs w:val="32"/>
        </w:rPr>
        <w:t>号刑事裁定，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" w:cs="宋体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个月，剥夺政治权利</w:t>
      </w:r>
      <w:r>
        <w:rPr>
          <w:rFonts w:hint="eastAsia" w:ascii="仿宋_GB2312" w:hAnsi="仿宋_GB2312" w:cs="仿宋_GB2312"/>
          <w:szCs w:val="32"/>
          <w:lang w:val="en-US" w:eastAsia="zh-CN"/>
        </w:rPr>
        <w:t>二</w:t>
      </w:r>
      <w:r>
        <w:rPr>
          <w:rFonts w:hint="eastAsia" w:ascii="仿宋_GB2312" w:hAnsi="仿宋_GB2312" w:cs="仿宋_GB2312"/>
          <w:szCs w:val="32"/>
        </w:rPr>
        <w:t>年不变</w:t>
      </w:r>
      <w:r>
        <w:rPr>
          <w:rFonts w:hint="eastAsia" w:ascii="仿宋_GB2312" w:hAnsi="仿宋_GB2312" w:cs="仿宋_GB2312"/>
          <w:szCs w:val="32"/>
          <w:lang w:eastAsia="zh-CN"/>
        </w:rPr>
        <w:t>；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日，</w:t>
      </w:r>
      <w:r>
        <w:rPr>
          <w:rFonts w:hint="eastAsia" w:ascii="仿宋_GB2312"/>
          <w:szCs w:val="32"/>
          <w:lang w:val="en-US" w:eastAsia="zh-CN"/>
        </w:rPr>
        <w:t>福建省福州市中级</w:t>
      </w:r>
      <w:r>
        <w:rPr>
          <w:rFonts w:hint="eastAsia" w:ascii="仿宋_GB2312"/>
          <w:szCs w:val="32"/>
        </w:rPr>
        <w:t>人民法院作出（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）闽01刑更</w:t>
      </w:r>
      <w:r>
        <w:rPr>
          <w:rFonts w:hint="eastAsia" w:ascii="仿宋_GB2312"/>
          <w:szCs w:val="32"/>
          <w:lang w:val="en-US" w:eastAsia="zh-CN"/>
        </w:rPr>
        <w:t>3025</w:t>
      </w:r>
      <w:r>
        <w:rPr>
          <w:rFonts w:hint="eastAsia" w:ascii="仿宋_GB2312"/>
          <w:szCs w:val="32"/>
        </w:rPr>
        <w:t>号刑事裁定，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" w:cs="宋体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</w:rPr>
        <w:t>个月，剥夺政治权利</w:t>
      </w:r>
      <w:r>
        <w:rPr>
          <w:rFonts w:hint="eastAsia" w:ascii="仿宋_GB2312" w:hAnsi="仿宋_GB2312" w:cs="仿宋_GB2312"/>
          <w:szCs w:val="32"/>
          <w:lang w:val="en-US" w:eastAsia="zh-CN"/>
        </w:rPr>
        <w:t>二</w:t>
      </w:r>
      <w:r>
        <w:rPr>
          <w:rFonts w:hint="eastAsia" w:ascii="仿宋_GB2312" w:hAnsi="仿宋_GB2312" w:cs="仿宋_GB2312"/>
          <w:szCs w:val="32"/>
        </w:rPr>
        <w:t>年不变</w:t>
      </w:r>
      <w:r>
        <w:rPr>
          <w:rFonts w:hint="eastAsia" w:ascii="仿宋_GB2312" w:hAnsi="仿宋_GB2312" w:cs="仿宋_GB2312"/>
          <w:b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日送达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/>
          <w:szCs w:val="32"/>
        </w:rPr>
        <w:t>现刑期至</w:t>
      </w:r>
      <w:r>
        <w:rPr>
          <w:rFonts w:hint="eastAsia" w:ascii="仿宋_GB2312"/>
          <w:szCs w:val="32"/>
          <w:lang w:val="en-US" w:eastAsia="zh-CN"/>
        </w:rPr>
        <w:t>2029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</w:t>
      </w:r>
      <w:r>
        <w:rPr>
          <w:rFonts w:hint="eastAsia" w:ascii="仿宋_GB2312" w:hAnsi="仿宋_GB2312" w:cs="仿宋_GB2312"/>
          <w:color w:val="auto"/>
          <w:szCs w:val="32"/>
        </w:rPr>
        <w:t>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上次减刑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</w:t>
      </w:r>
      <w:r>
        <w:rPr>
          <w:rFonts w:hint="eastAsia" w:ascii="仿宋_GB2312" w:hAnsi="仿宋_GB2312" w:cs="仿宋_GB2312"/>
          <w:szCs w:val="32"/>
        </w:rPr>
        <w:t>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2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2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"/>
          <w:iCs/>
          <w:kern w:val="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"/>
          <w:iCs/>
          <w:kern w:val="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2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2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bCs/>
          <w:szCs w:val="32"/>
          <w:lang w:val="en-US"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199.5</w:t>
      </w:r>
      <w:r>
        <w:rPr>
          <w:rFonts w:hint="eastAsia" w:ascii="仿宋_GB2312" w:hAnsi="仿宋_GB2312" w:cs="仿宋_GB2312"/>
          <w:bCs/>
          <w:szCs w:val="32"/>
        </w:rPr>
        <w:t>分，本轮考核期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2021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6196.7</w:t>
      </w:r>
      <w:r>
        <w:rPr>
          <w:rFonts w:hint="eastAsia" w:ascii="仿宋_GB2312" w:hAnsi="仿宋_GB2312" w:cs="仿宋_GB2312"/>
          <w:bCs/>
          <w:szCs w:val="32"/>
        </w:rPr>
        <w:t>分，合计获得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6396.2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次，物质奖励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szCs w:val="32"/>
        </w:rPr>
        <w:t>次；间隔期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2021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bCs/>
          <w:szCs w:val="32"/>
        </w:rPr>
        <w:t>日，获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5456.7</w:t>
      </w:r>
      <w:r>
        <w:rPr>
          <w:rFonts w:hint="eastAsia" w:ascii="仿宋_GB2312" w:hAnsi="仿宋_GB2312" w:cs="仿宋_GB2312"/>
          <w:bCs/>
          <w:szCs w:val="32"/>
        </w:rPr>
        <w:t>分。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考核期内违规2次，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累计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扣6分。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hint="default" w:ascii="仿宋_GB2312" w:hAnsi="仿宋_GB2312" w:cs="仿宋_GB2312"/>
          <w:bCs/>
          <w:color w:val="auto"/>
          <w:szCs w:val="32"/>
          <w:lang w:val="en-US" w:eastAsia="zh-CN"/>
        </w:rPr>
      </w:pPr>
      <w:r>
        <w:rPr>
          <w:rFonts w:hint="eastAsia" w:cs="宋体"/>
          <w:szCs w:val="32"/>
          <w:lang w:val="en-US" w:eastAsia="zh-CN"/>
        </w:rPr>
        <w:t>6.</w:t>
      </w:r>
      <w:r>
        <w:rPr>
          <w:rFonts w:hint="eastAsia" w:ascii="仿宋_GB2312"/>
          <w:szCs w:val="32"/>
          <w:lang w:val="en-US" w:eastAsia="zh-CN"/>
        </w:rPr>
        <w:t>原判财产性判项：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罚金人民币29000元，追缴违法所得人民币30320元，步步高手机一部（价值人民币1271元）和电脑监控主机一套。该犯已履行人民币60591元，退还电脑监控主机一套，已全部履行完毕；</w:t>
      </w:r>
      <w:r>
        <w:rPr>
          <w:rFonts w:hint="eastAsia" w:ascii="Calibri" w:hAnsi="Calibri" w:cs="Calibri"/>
          <w:b w:val="0"/>
          <w:bCs w:val="0"/>
          <w:color w:val="auto"/>
          <w:szCs w:val="32"/>
          <w:lang w:val="en-US" w:eastAsia="zh-CN"/>
        </w:rPr>
        <w:t>其中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本考核期退出违法所得人民币1271元（步步高手机一部的价值）和电脑监控主机一套。霞浦县人民法院出具的《执行结案通知书》、《关于杨效俤罚金案件的情况说明》及缴款凭证予以证实。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hint="eastAsia"/>
          <w:color w:val="auto"/>
          <w:szCs w:val="32"/>
        </w:rPr>
      </w:pPr>
      <w:r>
        <w:rPr>
          <w:rFonts w:hint="eastAsia"/>
          <w:color w:val="auto"/>
          <w:szCs w:val="32"/>
        </w:rPr>
        <w:t>该犯系累犯，</w:t>
      </w:r>
      <w:r>
        <w:rPr>
          <w:rFonts w:hint="eastAsia"/>
          <w:color w:val="auto"/>
          <w:szCs w:val="32"/>
          <w:lang w:val="en-US" w:eastAsia="zh-CN"/>
        </w:rPr>
        <w:t>又系</w:t>
      </w:r>
      <w:r>
        <w:rPr>
          <w:rFonts w:hint="eastAsia"/>
          <w:color w:val="auto"/>
          <w:szCs w:val="32"/>
        </w:rPr>
        <w:t>犯</w:t>
      </w:r>
      <w:r>
        <w:rPr>
          <w:rFonts w:hint="eastAsia"/>
          <w:color w:val="auto"/>
          <w:szCs w:val="32"/>
          <w:lang w:val="en-US" w:eastAsia="zh-CN"/>
        </w:rPr>
        <w:t>抢劫</w:t>
      </w:r>
      <w:r>
        <w:rPr>
          <w:rFonts w:hint="eastAsia"/>
          <w:color w:val="auto"/>
          <w:szCs w:val="32"/>
        </w:rPr>
        <w:t>罪被判处十年以上有期徒刑，属于从严掌握减刑对象，因此提请减刑幅度扣减</w:t>
      </w:r>
      <w:r>
        <w:rPr>
          <w:rFonts w:hint="eastAsia"/>
          <w:color w:val="auto"/>
          <w:szCs w:val="32"/>
          <w:lang w:val="en-US" w:eastAsia="zh-CN"/>
        </w:rPr>
        <w:t>二</w:t>
      </w:r>
      <w:r>
        <w:rPr>
          <w:rFonts w:hint="eastAsia"/>
          <w:color w:val="auto"/>
          <w:szCs w:val="32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杨效俤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七</w:t>
      </w:r>
      <w:r>
        <w:rPr>
          <w:rFonts w:hint="eastAsia" w:ascii="仿宋_GB2312" w:hAnsi="仿宋_GB2312" w:cs="仿宋_GB2312"/>
          <w:szCs w:val="32"/>
        </w:rPr>
        <w:t>个月，剥夺政治权利</w:t>
      </w:r>
      <w:r>
        <w:rPr>
          <w:rFonts w:hint="eastAsia" w:ascii="仿宋_GB2312" w:hAnsi="仿宋_GB2312" w:cs="仿宋_GB2312"/>
          <w:szCs w:val="32"/>
          <w:lang w:val="en-US" w:eastAsia="zh-CN"/>
        </w:rPr>
        <w:t>二</w:t>
      </w:r>
      <w:r>
        <w:rPr>
          <w:rFonts w:hint="eastAsia" w:ascii="仿宋_GB2312" w:hAnsi="仿宋_GB2312" w:cs="仿宋_GB2312"/>
          <w:szCs w:val="32"/>
        </w:rPr>
        <w:t>年不变。特提请你院审理裁定。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杨效俤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2766859"/>
    <w:rsid w:val="038A03FA"/>
    <w:rsid w:val="05061364"/>
    <w:rsid w:val="0BBA0B5B"/>
    <w:rsid w:val="0DA54AFF"/>
    <w:rsid w:val="0E1437DA"/>
    <w:rsid w:val="0E364075"/>
    <w:rsid w:val="0FA3609D"/>
    <w:rsid w:val="10A93626"/>
    <w:rsid w:val="14343444"/>
    <w:rsid w:val="14E46BC1"/>
    <w:rsid w:val="1ACD1351"/>
    <w:rsid w:val="1BD554B5"/>
    <w:rsid w:val="1C1D551B"/>
    <w:rsid w:val="1DAC588E"/>
    <w:rsid w:val="1F651A49"/>
    <w:rsid w:val="22465E24"/>
    <w:rsid w:val="22D11FF5"/>
    <w:rsid w:val="25E16DE6"/>
    <w:rsid w:val="26FD64AD"/>
    <w:rsid w:val="28506985"/>
    <w:rsid w:val="298343EA"/>
    <w:rsid w:val="2A4058E8"/>
    <w:rsid w:val="2A622C26"/>
    <w:rsid w:val="2DBD11E9"/>
    <w:rsid w:val="2F9B051C"/>
    <w:rsid w:val="3468753F"/>
    <w:rsid w:val="38516B41"/>
    <w:rsid w:val="3AB24C1B"/>
    <w:rsid w:val="3D0F6FF7"/>
    <w:rsid w:val="3E6FD8E3"/>
    <w:rsid w:val="3F7613AF"/>
    <w:rsid w:val="44424444"/>
    <w:rsid w:val="4BA5410D"/>
    <w:rsid w:val="500F2763"/>
    <w:rsid w:val="50C4642F"/>
    <w:rsid w:val="514B1852"/>
    <w:rsid w:val="51E81ECC"/>
    <w:rsid w:val="53EE7E59"/>
    <w:rsid w:val="5455046E"/>
    <w:rsid w:val="545654E5"/>
    <w:rsid w:val="566D353C"/>
    <w:rsid w:val="576517BF"/>
    <w:rsid w:val="5B9919F1"/>
    <w:rsid w:val="61B90BF0"/>
    <w:rsid w:val="62327360"/>
    <w:rsid w:val="63B81DCD"/>
    <w:rsid w:val="645E0BFF"/>
    <w:rsid w:val="67895E2F"/>
    <w:rsid w:val="67903B18"/>
    <w:rsid w:val="69177660"/>
    <w:rsid w:val="694C5161"/>
    <w:rsid w:val="6AD840C4"/>
    <w:rsid w:val="71F60E11"/>
    <w:rsid w:val="758A2381"/>
    <w:rsid w:val="77415270"/>
    <w:rsid w:val="77D23586"/>
    <w:rsid w:val="7C4967C4"/>
    <w:rsid w:val="7E5943F3"/>
    <w:rsid w:val="7EA25FBB"/>
    <w:rsid w:val="7F5F4A36"/>
    <w:rsid w:val="7F74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dcterms:modified xsi:type="dcterms:W3CDTF">2026-03-17T07:45:58Z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