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910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罪犯陈辉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男，1982年2月12日出生，</w:t>
      </w:r>
      <w:r>
        <w:rPr>
          <w:rFonts w:hint="eastAsia" w:ascii="仿宋_GB2312"/>
          <w:color w:val="auto"/>
          <w:szCs w:val="32"/>
          <w:lang w:val="en-US" w:eastAsia="zh-CN"/>
        </w:rPr>
        <w:t>公民身份</w:t>
      </w:r>
      <w:r>
        <w:rPr>
          <w:rFonts w:hint="eastAsia" w:ascii="仿宋_GB2312"/>
          <w:color w:val="auto"/>
          <w:szCs w:val="32"/>
          <w:lang w:val="en-US" w:eastAsia="zh-CN"/>
        </w:rPr>
        <w:t>号码350702198202125811，汉族，</w:t>
      </w:r>
      <w:r>
        <w:rPr>
          <w:rFonts w:hint="eastAsia" w:ascii="仿宋_GB2312"/>
          <w:color w:val="auto"/>
          <w:szCs w:val="32"/>
          <w:lang w:val="en-US" w:eastAsia="zh-CN"/>
        </w:rPr>
        <w:t>初中文化，家住福建省南平市延平区大横镇大横村后街62号，捕前</w:t>
      </w:r>
      <w:r>
        <w:rPr>
          <w:rFonts w:hint="eastAsia" w:ascii="仿宋_GB2312"/>
          <w:color w:val="auto"/>
          <w:szCs w:val="32"/>
          <w:lang w:val="en-US" w:eastAsia="zh-CN"/>
        </w:rPr>
        <w:t>系农民。</w:t>
      </w:r>
      <w:r>
        <w:rPr>
          <w:rFonts w:hint="eastAsia" w:ascii="仿宋_GB2312"/>
          <w:color w:val="auto"/>
          <w:szCs w:val="32"/>
          <w:lang w:val="en-US" w:eastAsia="zh-CN"/>
        </w:rPr>
        <w:t>2005年1月25日因犯合同诈骗罪被判处有期徒刑六年六个月，并处罚金人民币50000元；2012年11月2日因犯赌博罪被判处有期徒刑一年，并处罚金人民币10000元，2013年3月30日刑满释放。系累犯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福建省南平市中级人民法院于2017年6月16日作出（2016）闽07刑初31号刑事判决，以被告人陈辉犯贩卖毒品罪，判处无期徒刑，剥夺政治权利终身，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并处没收个人财产人民币80000元。被告人不服，提出上诉。福建省高级人民法院于2018年11月16日作出（2017）闽刑终236号刑事判决: 驳回上诉，维持原判。判决发生法律效力后，于</w:t>
      </w:r>
      <w:r>
        <w:rPr>
          <w:rFonts w:hint="eastAsia" w:ascii="仿宋_GB2312"/>
          <w:color w:val="auto"/>
          <w:szCs w:val="32"/>
          <w:lang w:val="en-US" w:eastAsia="zh-CN"/>
        </w:rPr>
        <w:t>2018年</w:t>
      </w:r>
      <w:r>
        <w:rPr>
          <w:rFonts w:hint="eastAsia" w:ascii="仿宋_GB2312"/>
          <w:color w:val="auto"/>
          <w:szCs w:val="32"/>
          <w:lang w:val="en-US" w:eastAsia="zh-CN"/>
        </w:rPr>
        <w:t>12月</w:t>
      </w:r>
      <w:r>
        <w:rPr>
          <w:rFonts w:hint="eastAsia" w:ascii="仿宋_GB2312"/>
          <w:color w:val="auto"/>
          <w:szCs w:val="32"/>
          <w:lang w:val="en-US" w:eastAsia="zh-CN"/>
        </w:rPr>
        <w:t>10日交付福建省</w:t>
      </w:r>
      <w:r>
        <w:rPr>
          <w:rFonts w:hint="eastAsia" w:ascii="仿宋_GB2312"/>
          <w:color w:val="auto"/>
          <w:szCs w:val="32"/>
          <w:lang w:val="en-US" w:eastAsia="zh-CN"/>
        </w:rPr>
        <w:t>武夷山监狱执行。福建省</w:t>
      </w:r>
      <w:r>
        <w:rPr>
          <w:rFonts w:hint="eastAsia" w:ascii="仿宋_GB2312"/>
          <w:color w:val="auto"/>
          <w:szCs w:val="32"/>
          <w:lang w:val="en-US" w:eastAsia="zh-CN"/>
        </w:rPr>
        <w:t>高级人民法院于202</w:t>
      </w:r>
      <w:r>
        <w:rPr>
          <w:rFonts w:hint="eastAsia" w:ascii="仿宋_GB2312"/>
          <w:color w:val="auto"/>
          <w:szCs w:val="32"/>
          <w:lang w:val="en-US" w:eastAsia="zh-CN"/>
        </w:rPr>
        <w:t>2年</w:t>
      </w:r>
      <w:r>
        <w:rPr>
          <w:rFonts w:hint="eastAsia" w:ascii="仿宋_GB2312"/>
          <w:color w:val="auto"/>
          <w:szCs w:val="32"/>
          <w:lang w:val="en-US" w:eastAsia="zh-CN"/>
        </w:rPr>
        <w:t>7月</w:t>
      </w:r>
      <w:r>
        <w:rPr>
          <w:rFonts w:hint="eastAsia" w:ascii="仿宋_GB2312"/>
          <w:color w:val="auto"/>
          <w:szCs w:val="32"/>
          <w:lang w:val="en-US" w:eastAsia="zh-CN"/>
        </w:rPr>
        <w:t>25日作出（20</w:t>
      </w:r>
      <w:r>
        <w:rPr>
          <w:rFonts w:hint="eastAsia" w:ascii="仿宋_GB2312"/>
          <w:color w:val="auto"/>
          <w:szCs w:val="32"/>
          <w:lang w:val="en-US" w:eastAsia="zh-CN"/>
        </w:rPr>
        <w:t>22）闽刑更</w:t>
      </w:r>
      <w:r>
        <w:rPr>
          <w:rFonts w:hint="eastAsia" w:ascii="仿宋_GB2312"/>
          <w:color w:val="auto"/>
          <w:szCs w:val="32"/>
          <w:lang w:val="en-US" w:eastAsia="zh-CN"/>
        </w:rPr>
        <w:t>289号刑事裁定，对其</w:t>
      </w:r>
      <w:r>
        <w:rPr>
          <w:rFonts w:hint="eastAsia" w:ascii="仿宋_GB2312"/>
          <w:color w:val="auto"/>
          <w:szCs w:val="32"/>
          <w:lang w:val="en-US" w:eastAsia="zh-CN"/>
        </w:rPr>
        <w:t>刑罚减</w:t>
      </w:r>
      <w:r>
        <w:rPr>
          <w:rFonts w:hint="eastAsia" w:ascii="仿宋_GB2312"/>
          <w:color w:val="auto"/>
          <w:szCs w:val="32"/>
          <w:lang w:val="en-US" w:eastAsia="zh-CN"/>
        </w:rPr>
        <w:t>为有期徒刑二十二年，剥夺政治权利改为十年。裁定书送达时间2022年8月22日（</w:t>
      </w:r>
      <w:r>
        <w:rPr>
          <w:rFonts w:hint="eastAsia" w:ascii="仿宋_GB2312"/>
          <w:color w:val="auto"/>
          <w:szCs w:val="32"/>
          <w:lang w:val="en-US" w:eastAsia="zh-CN"/>
        </w:rPr>
        <w:t>现刑期自2022年7月25日至2044年7月24日止）。现属</w:t>
      </w:r>
      <w:r>
        <w:rPr>
          <w:rFonts w:hint="eastAsia" w:ascii="仿宋_GB2312"/>
          <w:color w:val="auto"/>
          <w:szCs w:val="32"/>
          <w:lang w:val="en-US" w:eastAsia="zh-CN"/>
        </w:rPr>
        <w:t>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en-US"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该犯上次评定表扬剩余考核分433.5分，本轮考核期2022年3月1日至2024年9月累计获考核分3492分，合计获考核分3925.5分，表扬6次；间隔期2022年8月22日至2024年9月，获考核分2831分。考核期内无违规扣分。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该犯原判财产性判项已履行人民币14200元；其中本次提请通过监狱转账代扣缴纳罚金人民币5900元。该犯考核期月均消费人民币190.8元，账户可用余额人民币614.81元。</w:t>
      </w:r>
      <w:r>
        <w:rPr>
          <w:rFonts w:hint="eastAsia" w:ascii="仿宋_GB2312"/>
          <w:color w:val="auto"/>
          <w:szCs w:val="32"/>
          <w:lang w:val="en-US" w:eastAsia="zh-CN"/>
        </w:rPr>
        <w:t>福建省南平市中级人民法院2024年8月20日财产性判项履行情况的复函载明，该案件于2024年7月1日立案，目前尚在执行阶段。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该犯系累犯，属于从严掌握减刑对象，且财产性判项义务履行金额未达到其个人应履行总额30%；因此提请减刑幅度扣减四个月。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本案于2024年12月11日至2024年12月17日在狱内公示未收到不同意见。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陈辉予以减刑五个月，剥夺政治权利十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陈辉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1280" w:rightChars="400"/>
        <w:jc w:val="right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25D7F"/>
    <w:rsid w:val="00FC0EA8"/>
    <w:rsid w:val="03BC14C2"/>
    <w:rsid w:val="06BF79AE"/>
    <w:rsid w:val="08337FBF"/>
    <w:rsid w:val="08821C39"/>
    <w:rsid w:val="08B10CD6"/>
    <w:rsid w:val="08BC3239"/>
    <w:rsid w:val="0AF11C24"/>
    <w:rsid w:val="0B892B01"/>
    <w:rsid w:val="0CD83269"/>
    <w:rsid w:val="0D696939"/>
    <w:rsid w:val="0F1D3247"/>
    <w:rsid w:val="0F3B7C50"/>
    <w:rsid w:val="0FB70159"/>
    <w:rsid w:val="0FCE5A65"/>
    <w:rsid w:val="111738EB"/>
    <w:rsid w:val="112E4B8A"/>
    <w:rsid w:val="119A6202"/>
    <w:rsid w:val="121F690E"/>
    <w:rsid w:val="14BE1831"/>
    <w:rsid w:val="17FB42B8"/>
    <w:rsid w:val="1ADC640E"/>
    <w:rsid w:val="1DD02306"/>
    <w:rsid w:val="1F1F761B"/>
    <w:rsid w:val="1F8568F7"/>
    <w:rsid w:val="203A00C9"/>
    <w:rsid w:val="21B82B88"/>
    <w:rsid w:val="21E8757B"/>
    <w:rsid w:val="232B2088"/>
    <w:rsid w:val="25DA16AF"/>
    <w:rsid w:val="28CA1916"/>
    <w:rsid w:val="28F97A02"/>
    <w:rsid w:val="29B32DB1"/>
    <w:rsid w:val="29E74FEE"/>
    <w:rsid w:val="29FD38FE"/>
    <w:rsid w:val="2B437D30"/>
    <w:rsid w:val="2B960B9D"/>
    <w:rsid w:val="2C95169F"/>
    <w:rsid w:val="2CC06282"/>
    <w:rsid w:val="2FF960E2"/>
    <w:rsid w:val="334A251F"/>
    <w:rsid w:val="341262F7"/>
    <w:rsid w:val="34342012"/>
    <w:rsid w:val="351A74B1"/>
    <w:rsid w:val="35C531E3"/>
    <w:rsid w:val="37376172"/>
    <w:rsid w:val="374B6902"/>
    <w:rsid w:val="37642267"/>
    <w:rsid w:val="3B2144AA"/>
    <w:rsid w:val="3B7429D0"/>
    <w:rsid w:val="3BEC66C7"/>
    <w:rsid w:val="3DDB49E2"/>
    <w:rsid w:val="3E036E74"/>
    <w:rsid w:val="3E5515A1"/>
    <w:rsid w:val="3FFE0905"/>
    <w:rsid w:val="40EC1760"/>
    <w:rsid w:val="41D47C40"/>
    <w:rsid w:val="4239675C"/>
    <w:rsid w:val="426D62FB"/>
    <w:rsid w:val="44FE6C01"/>
    <w:rsid w:val="4723310C"/>
    <w:rsid w:val="4729014A"/>
    <w:rsid w:val="47F714E5"/>
    <w:rsid w:val="48351C89"/>
    <w:rsid w:val="48AC3534"/>
    <w:rsid w:val="48E86422"/>
    <w:rsid w:val="49642502"/>
    <w:rsid w:val="49E24AA9"/>
    <w:rsid w:val="4BED4EC1"/>
    <w:rsid w:val="4BFF19B1"/>
    <w:rsid w:val="4C283F64"/>
    <w:rsid w:val="4DC10D73"/>
    <w:rsid w:val="504F2CF3"/>
    <w:rsid w:val="5073419A"/>
    <w:rsid w:val="52017F03"/>
    <w:rsid w:val="54766867"/>
    <w:rsid w:val="55BD7BDD"/>
    <w:rsid w:val="564E5D7B"/>
    <w:rsid w:val="56631B26"/>
    <w:rsid w:val="572A26C5"/>
    <w:rsid w:val="57454F00"/>
    <w:rsid w:val="5778638C"/>
    <w:rsid w:val="585764C4"/>
    <w:rsid w:val="586C6112"/>
    <w:rsid w:val="58CA7904"/>
    <w:rsid w:val="58E1265B"/>
    <w:rsid w:val="5B5C28CA"/>
    <w:rsid w:val="5BA21484"/>
    <w:rsid w:val="5BBD2AAC"/>
    <w:rsid w:val="5C351964"/>
    <w:rsid w:val="5D5C7B4E"/>
    <w:rsid w:val="5DC71D71"/>
    <w:rsid w:val="5EF676C4"/>
    <w:rsid w:val="5F5110F1"/>
    <w:rsid w:val="5FD742FF"/>
    <w:rsid w:val="628B4276"/>
    <w:rsid w:val="633D7E8F"/>
    <w:rsid w:val="649718BA"/>
    <w:rsid w:val="64CE700B"/>
    <w:rsid w:val="65237E49"/>
    <w:rsid w:val="653B6707"/>
    <w:rsid w:val="6846224C"/>
    <w:rsid w:val="69E107FD"/>
    <w:rsid w:val="6C086589"/>
    <w:rsid w:val="6C88364A"/>
    <w:rsid w:val="6DEE26D6"/>
    <w:rsid w:val="6E2D5804"/>
    <w:rsid w:val="6E967EBF"/>
    <w:rsid w:val="6ED61FBC"/>
    <w:rsid w:val="6EED47C4"/>
    <w:rsid w:val="6F462200"/>
    <w:rsid w:val="71E04E9C"/>
    <w:rsid w:val="72014986"/>
    <w:rsid w:val="73783AA1"/>
    <w:rsid w:val="73BA7E86"/>
    <w:rsid w:val="74181094"/>
    <w:rsid w:val="74C43CCD"/>
    <w:rsid w:val="76A8335F"/>
    <w:rsid w:val="778E4DC5"/>
    <w:rsid w:val="77D62E42"/>
    <w:rsid w:val="77FE3FAB"/>
    <w:rsid w:val="78075F57"/>
    <w:rsid w:val="784A1BF9"/>
    <w:rsid w:val="78D24EC2"/>
    <w:rsid w:val="7A253583"/>
    <w:rsid w:val="7B2F44C5"/>
    <w:rsid w:val="7BFA3847"/>
    <w:rsid w:val="7CA95EC6"/>
    <w:rsid w:val="7CE1307E"/>
    <w:rsid w:val="7CE31FF7"/>
    <w:rsid w:val="7DDB7EAC"/>
    <w:rsid w:val="7E4E73DE"/>
    <w:rsid w:val="7E687DEF"/>
    <w:rsid w:val="7EDA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Administrator</cp:lastModifiedBy>
  <dcterms:modified xsi:type="dcterms:W3CDTF">2024-12-19T00:27:57Z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A6E0B084363440EE98335FAF729E68DD</vt:lpwstr>
  </property>
</Properties>
</file>