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beforeLines="0" w:afterLines="0" w:line="880" w:lineRule="exact"/>
        <w:ind w:firstLine="2640" w:firstLineChars="600"/>
        <w:textAlignment w:val="auto"/>
        <w:rPr>
          <w:rFonts w:hint="eastAsia" w:ascii="方正小标宋简体" w:hAnsi="方正小标宋简体" w:eastAsia="方正小标宋简体"/>
          <w:color w:val="auto"/>
          <w:sz w:val="44"/>
          <w:szCs w:val="24"/>
        </w:rPr>
      </w:pPr>
      <w:r>
        <w:rPr>
          <w:rFonts w:hint="eastAsia" w:ascii="方正小标宋简体" w:hAnsi="方正小标宋简体" w:eastAsia="方正小标宋简体"/>
          <w:color w:val="auto"/>
          <w:sz w:val="44"/>
          <w:szCs w:val="24"/>
        </w:rPr>
        <w:t>福建省武夷山监狱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Lines="0" w:afterLines="0" w:line="880" w:lineRule="exact"/>
        <w:jc w:val="center"/>
        <w:textAlignment w:val="auto"/>
        <w:rPr>
          <w:rFonts w:hint="eastAsia" w:ascii="方正小标宋简体" w:hAnsi="方正小标宋简体" w:eastAsia="方正小标宋简体"/>
          <w:color w:val="auto"/>
          <w:sz w:val="44"/>
          <w:szCs w:val="24"/>
        </w:rPr>
      </w:pPr>
      <w:r>
        <w:rPr>
          <w:rFonts w:hint="eastAsia" w:ascii="方正小标宋简体" w:hAnsi="方正小标宋简体" w:eastAsia="方正小标宋简体"/>
          <w:color w:val="auto"/>
          <w:sz w:val="44"/>
          <w:szCs w:val="24"/>
        </w:rPr>
        <w:t>提 请 减 刑 建 议 书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320" w:firstLine="0" w:firstLineChars="0"/>
        <w:jc w:val="right"/>
        <w:textAlignment w:val="auto"/>
        <w:rPr>
          <w:rFonts w:ascii="仿宋_GB2312"/>
          <w:b/>
          <w:bCs/>
          <w:color w:val="auto"/>
          <w:sz w:val="28"/>
        </w:rPr>
      </w:pPr>
      <w:r>
        <w:rPr>
          <w:rFonts w:hint="eastAsia" w:eastAsia="楷体_GB2312" w:cs="楷体_GB2312"/>
          <w:color w:val="auto"/>
          <w:szCs w:val="32"/>
        </w:rPr>
        <w:t>〔</w:t>
      </w:r>
      <w:r>
        <w:rPr>
          <w:rFonts w:ascii="Times New Roman" w:hAnsi="Times New Roman" w:eastAsia="楷体_GB2312" w:cs="楷体_GB2312"/>
          <w:color w:val="auto"/>
          <w:szCs w:val="32"/>
        </w:rPr>
        <w:t>20</w:t>
      </w:r>
      <w:r>
        <w:rPr>
          <w:rFonts w:hint="eastAsia" w:eastAsia="楷体_GB2312"/>
          <w:color w:val="auto"/>
          <w:szCs w:val="32"/>
          <w:lang w:val="en-US" w:eastAsia="zh-CN"/>
        </w:rPr>
        <w:t>24</w:t>
      </w:r>
      <w:r>
        <w:rPr>
          <w:rFonts w:hint="eastAsia" w:eastAsia="楷体_GB2312" w:cs="楷体_GB2312"/>
          <w:color w:val="auto"/>
          <w:szCs w:val="32"/>
        </w:rPr>
        <w:t>〕闽</w:t>
      </w:r>
      <w:r>
        <w:rPr>
          <w:rFonts w:hint="eastAsia" w:eastAsia="楷体_GB2312" w:cs="楷体_GB2312"/>
          <w:color w:val="auto"/>
          <w:szCs w:val="32"/>
          <w:lang w:eastAsia="zh-CN"/>
        </w:rPr>
        <w:t>武</w:t>
      </w:r>
      <w:r>
        <w:rPr>
          <w:rFonts w:hint="eastAsia" w:eastAsia="楷体_GB2312" w:cs="楷体_GB2312"/>
          <w:color w:val="auto"/>
          <w:szCs w:val="32"/>
        </w:rPr>
        <w:t>狱减字第</w:t>
      </w:r>
      <w:r>
        <w:rPr>
          <w:rFonts w:hint="eastAsia" w:eastAsia="楷体_GB2312"/>
          <w:color w:val="auto"/>
          <w:szCs w:val="32"/>
          <w:lang w:val="en-US" w:eastAsia="zh-CN"/>
        </w:rPr>
        <w:t>923</w:t>
      </w:r>
      <w:r>
        <w:rPr>
          <w:rFonts w:hint="eastAsia" w:eastAsia="楷体_GB2312" w:cs="楷体_GB2312"/>
          <w:color w:val="auto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 w:hAnsi="Times New Roman" w:cs="Times New Roman"/>
          <w:color w:val="auto"/>
          <w:szCs w:val="32"/>
          <w:lang w:val="en-US" w:eastAsia="zh-CN"/>
        </w:rPr>
      </w:pPr>
      <w:r>
        <w:rPr>
          <w:rFonts w:hint="eastAsia" w:ascii="仿宋_GB2312"/>
          <w:color w:val="auto"/>
          <w:szCs w:val="32"/>
        </w:rPr>
        <w:t>罪犯</w:t>
      </w:r>
      <w:r>
        <w:rPr>
          <w:rFonts w:hint="eastAsia" w:ascii="仿宋_GB2312"/>
          <w:color w:val="auto"/>
          <w:szCs w:val="32"/>
          <w:lang w:eastAsia="zh-CN"/>
        </w:rPr>
        <w:t>吴朝龙</w:t>
      </w:r>
      <w:r>
        <w:rPr>
          <w:rFonts w:hint="eastAsia" w:ascii="仿宋_GB2312" w:hAnsi="仿宋" w:eastAsia="仿宋_GB2312" w:cs="仿宋"/>
          <w:spacing w:val="-8"/>
          <w:sz w:val="30"/>
          <w:szCs w:val="30"/>
          <w:lang w:val="en-US" w:eastAsia="zh-CN"/>
        </w:rPr>
        <w:t>，</w:t>
      </w:r>
      <w:r>
        <w:rPr>
          <w:rFonts w:hint="eastAsia" w:ascii="仿宋_GB2312"/>
          <w:color w:val="auto"/>
          <w:szCs w:val="32"/>
          <w:lang w:val="en-US" w:eastAsia="zh-CN"/>
        </w:rPr>
        <w:t>男</w:t>
      </w:r>
      <w:r>
        <w:rPr>
          <w:rFonts w:hint="eastAsia" w:ascii="仿宋_GB2312"/>
          <w:color w:val="auto"/>
          <w:szCs w:val="32"/>
        </w:rPr>
        <w:t>，</w:t>
      </w:r>
      <w:r>
        <w:rPr>
          <w:rFonts w:hint="eastAsia" w:ascii="仿宋_GB2312" w:hAnsi="Times New Roman" w:cs="Times New Roman"/>
          <w:color w:val="auto"/>
          <w:szCs w:val="32"/>
          <w:lang w:val="en-US" w:eastAsia="zh-CN"/>
        </w:rPr>
        <w:t>19</w:t>
      </w:r>
      <w:r>
        <w:rPr>
          <w:rFonts w:hint="eastAsia" w:ascii="仿宋_GB2312" w:cs="Times New Roman"/>
          <w:color w:val="auto"/>
          <w:szCs w:val="32"/>
          <w:lang w:val="en-US" w:eastAsia="zh-CN"/>
        </w:rPr>
        <w:t>84</w:t>
      </w:r>
      <w:r>
        <w:rPr>
          <w:rFonts w:hint="eastAsia" w:ascii="仿宋_GB2312" w:hAnsi="Times New Roman" w:cs="Times New Roman"/>
          <w:color w:val="auto"/>
          <w:szCs w:val="32"/>
          <w:lang w:val="en-US" w:eastAsia="zh-CN"/>
        </w:rPr>
        <w:t>年</w:t>
      </w:r>
      <w:r>
        <w:rPr>
          <w:rFonts w:hint="eastAsia" w:ascii="仿宋_GB2312" w:cs="Times New Roman"/>
          <w:color w:val="auto"/>
          <w:szCs w:val="32"/>
          <w:lang w:val="en-US" w:eastAsia="zh-CN"/>
        </w:rPr>
        <w:t>9</w:t>
      </w:r>
      <w:r>
        <w:rPr>
          <w:rFonts w:hint="eastAsia" w:ascii="仿宋_GB2312" w:hAnsi="Times New Roman" w:cs="Times New Roman"/>
          <w:color w:val="auto"/>
          <w:szCs w:val="32"/>
          <w:lang w:val="en-US" w:eastAsia="zh-CN"/>
        </w:rPr>
        <w:t>月</w:t>
      </w:r>
      <w:r>
        <w:rPr>
          <w:rFonts w:hint="eastAsia" w:ascii="仿宋_GB2312" w:cs="Times New Roman"/>
          <w:color w:val="auto"/>
          <w:szCs w:val="32"/>
          <w:lang w:val="en-US" w:eastAsia="zh-CN"/>
        </w:rPr>
        <w:t>27</w:t>
      </w:r>
      <w:r>
        <w:rPr>
          <w:rFonts w:hint="eastAsia" w:ascii="仿宋_GB2312" w:hAnsi="Times New Roman" w:cs="Times New Roman"/>
          <w:color w:val="auto"/>
          <w:szCs w:val="32"/>
          <w:lang w:val="en-US" w:eastAsia="zh-CN"/>
        </w:rPr>
        <w:t>日出生，公民身份号码</w:t>
      </w:r>
      <w:r>
        <w:rPr>
          <w:rFonts w:hint="eastAsia" w:ascii="仿宋_GB2312" w:cs="Times New Roman"/>
          <w:color w:val="auto"/>
          <w:szCs w:val="32"/>
          <w:lang w:val="en-US" w:eastAsia="zh-CN"/>
        </w:rPr>
        <w:t>350322198409273815</w:t>
      </w:r>
      <w:r>
        <w:rPr>
          <w:rFonts w:hint="eastAsia" w:ascii="仿宋_GB2312" w:hAnsi="Times New Roman" w:cs="Times New Roman"/>
          <w:color w:val="auto"/>
          <w:szCs w:val="32"/>
          <w:lang w:val="en-US" w:eastAsia="zh-CN"/>
        </w:rPr>
        <w:t>，汉族，</w:t>
      </w:r>
      <w:r>
        <w:rPr>
          <w:rFonts w:hint="eastAsia" w:ascii="仿宋_GB2312" w:cs="Times New Roman"/>
          <w:color w:val="auto"/>
          <w:szCs w:val="32"/>
          <w:lang w:val="en-US" w:eastAsia="zh-CN"/>
        </w:rPr>
        <w:t>初中</w:t>
      </w:r>
      <w:r>
        <w:rPr>
          <w:rFonts w:hint="eastAsia" w:ascii="仿宋_GB2312" w:hAnsi="Times New Roman" w:cs="Times New Roman"/>
          <w:color w:val="auto"/>
          <w:szCs w:val="32"/>
          <w:lang w:val="en-US" w:eastAsia="zh-CN"/>
        </w:rPr>
        <w:t>文化，</w:t>
      </w:r>
      <w:r>
        <w:rPr>
          <w:rFonts w:hint="eastAsia" w:ascii="仿宋_GB2312" w:cs="Times New Roman"/>
          <w:color w:val="auto"/>
          <w:szCs w:val="32"/>
          <w:lang w:val="en-US" w:eastAsia="zh-CN"/>
        </w:rPr>
        <w:t>住福建省莆田市仙游县鲤南镇平原村顶峰1180号，</w:t>
      </w:r>
      <w:r>
        <w:rPr>
          <w:rFonts w:hint="eastAsia" w:ascii="仿宋_GB2312" w:hAnsi="Times New Roman" w:cs="Times New Roman"/>
          <w:color w:val="auto"/>
          <w:szCs w:val="32"/>
          <w:lang w:val="en-US" w:eastAsia="zh-CN"/>
        </w:rPr>
        <w:t>捕前系</w:t>
      </w:r>
      <w:r>
        <w:rPr>
          <w:rFonts w:hint="eastAsia" w:ascii="仿宋_GB2312" w:cs="Times New Roman"/>
          <w:color w:val="auto"/>
          <w:szCs w:val="32"/>
          <w:lang w:val="en-US" w:eastAsia="zh-CN"/>
        </w:rPr>
        <w:t>无业。曾因犯敲诈勒索罪于2009年2月5日被福建省仙游县人民法院判处拘役三个月，2009年2月26日刑满释放，有前科。</w:t>
      </w:r>
      <w:r>
        <w:rPr>
          <w:rFonts w:hint="eastAsia" w:ascii="仿宋_GB2312" w:hAnsi="Times New Roman" w:cs="Times New Roman"/>
          <w:color w:val="auto"/>
          <w:szCs w:val="32"/>
          <w:lang w:val="en-US" w:eastAsia="zh-CN"/>
        </w:rPr>
        <w:t>现在福建省武夷山监狱六监区十七分监区服刑。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 w:hAnsi="Times New Roman" w:cs="Times New Roman"/>
          <w:color w:val="0000FF"/>
          <w:szCs w:val="32"/>
          <w:lang w:val="en-US" w:eastAsia="zh-CN"/>
        </w:rPr>
      </w:pPr>
      <w:r>
        <w:rPr>
          <w:rFonts w:hint="eastAsia" w:ascii="仿宋_GB2312" w:hAnsi="Times New Roman" w:cs="Times New Roman"/>
          <w:color w:val="auto"/>
          <w:szCs w:val="32"/>
          <w:lang w:val="en-US" w:eastAsia="zh-CN"/>
        </w:rPr>
        <w:t>福建省</w:t>
      </w:r>
      <w:r>
        <w:rPr>
          <w:rFonts w:hint="eastAsia" w:ascii="仿宋_GB2312" w:cs="Times New Roman"/>
          <w:color w:val="auto"/>
          <w:szCs w:val="32"/>
          <w:lang w:val="en-US" w:eastAsia="zh-CN"/>
        </w:rPr>
        <w:t>泰宁县</w:t>
      </w:r>
      <w:r>
        <w:rPr>
          <w:rFonts w:hint="eastAsia" w:ascii="仿宋_GB2312" w:hAnsi="Times New Roman" w:cs="Times New Roman"/>
          <w:color w:val="auto"/>
          <w:szCs w:val="32"/>
          <w:lang w:val="en-US" w:eastAsia="zh-CN"/>
        </w:rPr>
        <w:t>人民法院于</w:t>
      </w:r>
      <w:r>
        <w:rPr>
          <w:rFonts w:hint="eastAsia" w:ascii="仿宋_GB2312" w:cs="Times New Roman"/>
          <w:color w:val="auto"/>
          <w:szCs w:val="32"/>
          <w:lang w:val="en-US" w:eastAsia="zh-CN"/>
        </w:rPr>
        <w:t>2019</w:t>
      </w:r>
      <w:r>
        <w:rPr>
          <w:rFonts w:hint="eastAsia" w:ascii="仿宋_GB2312" w:hAnsi="Times New Roman" w:cs="Times New Roman"/>
          <w:color w:val="auto"/>
          <w:szCs w:val="32"/>
          <w:lang w:val="en-US" w:eastAsia="zh-CN"/>
        </w:rPr>
        <w:t>年</w:t>
      </w:r>
      <w:r>
        <w:rPr>
          <w:rFonts w:hint="eastAsia" w:ascii="仿宋_GB2312" w:cs="Times New Roman"/>
          <w:color w:val="auto"/>
          <w:szCs w:val="32"/>
          <w:lang w:val="en-US" w:eastAsia="zh-CN"/>
        </w:rPr>
        <w:t>6</w:t>
      </w:r>
      <w:r>
        <w:rPr>
          <w:rFonts w:hint="eastAsia" w:ascii="仿宋_GB2312" w:hAnsi="Times New Roman" w:cs="Times New Roman"/>
          <w:color w:val="auto"/>
          <w:szCs w:val="32"/>
          <w:lang w:val="en-US" w:eastAsia="zh-CN"/>
        </w:rPr>
        <w:t>月</w:t>
      </w:r>
      <w:r>
        <w:rPr>
          <w:rFonts w:hint="eastAsia" w:ascii="仿宋_GB2312" w:cs="Times New Roman"/>
          <w:color w:val="auto"/>
          <w:szCs w:val="32"/>
          <w:lang w:val="en-US" w:eastAsia="zh-CN"/>
        </w:rPr>
        <w:t>25</w:t>
      </w:r>
      <w:r>
        <w:rPr>
          <w:rFonts w:hint="eastAsia" w:ascii="仿宋_GB2312" w:hAnsi="Times New Roman" w:cs="Times New Roman"/>
          <w:color w:val="auto"/>
          <w:szCs w:val="32"/>
          <w:lang w:val="en-US" w:eastAsia="zh-CN"/>
        </w:rPr>
        <w:t>日作出（20</w:t>
      </w:r>
      <w:r>
        <w:rPr>
          <w:rFonts w:hint="eastAsia" w:ascii="仿宋_GB2312" w:cs="Times New Roman"/>
          <w:color w:val="auto"/>
          <w:szCs w:val="32"/>
          <w:lang w:val="en-US" w:eastAsia="zh-CN"/>
        </w:rPr>
        <w:t>19</w:t>
      </w:r>
      <w:r>
        <w:rPr>
          <w:rFonts w:hint="eastAsia" w:ascii="仿宋_GB2312" w:hAnsi="Times New Roman" w:cs="Times New Roman"/>
          <w:color w:val="auto"/>
          <w:szCs w:val="32"/>
          <w:lang w:val="en-US" w:eastAsia="zh-CN"/>
        </w:rPr>
        <w:t>）</w:t>
      </w:r>
      <w:r>
        <w:rPr>
          <w:rFonts w:hint="eastAsia" w:ascii="仿宋_GB2312" w:cs="Times New Roman"/>
          <w:color w:val="auto"/>
          <w:szCs w:val="32"/>
          <w:lang w:val="en-US" w:eastAsia="zh-CN"/>
        </w:rPr>
        <w:t>闽0429刑初51号</w:t>
      </w:r>
      <w:r>
        <w:rPr>
          <w:rFonts w:hint="eastAsia" w:ascii="仿宋_GB2312" w:hAnsi="Times New Roman" w:cs="Times New Roman"/>
          <w:color w:val="auto"/>
          <w:szCs w:val="32"/>
          <w:lang w:val="en-US" w:eastAsia="zh-CN"/>
        </w:rPr>
        <w:t>刑事判决，以被告人</w:t>
      </w:r>
      <w:r>
        <w:rPr>
          <w:rFonts w:hint="eastAsia" w:ascii="仿宋_GB2312" w:cs="Times New Roman"/>
          <w:color w:val="auto"/>
          <w:szCs w:val="32"/>
          <w:lang w:val="en-US" w:eastAsia="zh-CN"/>
        </w:rPr>
        <w:t>吴朝龙</w:t>
      </w:r>
      <w:r>
        <w:rPr>
          <w:rFonts w:hint="eastAsia" w:ascii="仿宋_GB2312" w:hAnsi="Times New Roman" w:cs="Times New Roman"/>
          <w:color w:val="auto"/>
          <w:szCs w:val="32"/>
          <w:lang w:val="en-US" w:eastAsia="zh-CN"/>
        </w:rPr>
        <w:t>犯</w:t>
      </w:r>
      <w:r>
        <w:rPr>
          <w:rFonts w:hint="eastAsia" w:ascii="仿宋_GB2312" w:cs="Times New Roman"/>
          <w:color w:val="auto"/>
          <w:szCs w:val="32"/>
          <w:lang w:val="en-US" w:eastAsia="zh-CN"/>
        </w:rPr>
        <w:t>运输毒品罪，判处有期徒刑八年，并处罚金人民币四万元</w:t>
      </w:r>
      <w:r>
        <w:rPr>
          <w:rFonts w:hint="eastAsia" w:ascii="仿宋_GB2312" w:hAnsi="Times New Roman" w:cs="Times New Roman"/>
          <w:color w:val="auto"/>
          <w:szCs w:val="32"/>
          <w:lang w:val="en-US" w:eastAsia="zh-CN"/>
        </w:rPr>
        <w:t>。</w:t>
      </w:r>
      <w:r>
        <w:rPr>
          <w:rFonts w:hint="eastAsia" w:ascii="仿宋_GB2312"/>
          <w:color w:val="000000" w:themeColor="text1"/>
          <w:szCs w:val="32"/>
          <w:lang w:eastAsia="zh-CN"/>
          <w14:textFill>
            <w14:solidFill>
              <w14:schemeClr w14:val="tx1"/>
            </w14:solidFill>
          </w14:textFill>
        </w:rPr>
        <w:t>被告人不服，提出上诉。福建省三明市中级人民法院于</w:t>
      </w: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2019</w:t>
      </w:r>
      <w:r>
        <w:rPr>
          <w:rFonts w:hint="eastAsia" w:ascii="仿宋_GB2312" w:hAnsi="Times New Roman" w:cs="Times New Roman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仿宋_GB2312" w:cs="Times New Roman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8</w:t>
      </w:r>
      <w:r>
        <w:rPr>
          <w:rFonts w:hint="eastAsia" w:ascii="仿宋_GB2312" w:hAnsi="Times New Roman" w:cs="Times New Roman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仿宋_GB2312" w:cs="Times New Roman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26</w:t>
      </w:r>
      <w:r>
        <w:rPr>
          <w:rFonts w:hint="eastAsia" w:ascii="仿宋_GB2312" w:hAnsi="Times New Roman" w:cs="Times New Roman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日作出（20</w:t>
      </w:r>
      <w:r>
        <w:rPr>
          <w:rFonts w:hint="eastAsia" w:ascii="仿宋_GB2312" w:cs="Times New Roman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19</w:t>
      </w:r>
      <w:r>
        <w:rPr>
          <w:rFonts w:hint="eastAsia" w:ascii="仿宋_GB2312" w:hAnsi="Times New Roman" w:cs="Times New Roman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仿宋_GB2312" w:cs="Times New Roman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闽04</w:t>
      </w:r>
      <w:r>
        <w:rPr>
          <w:rFonts w:hint="eastAsia" w:ascii="仿宋_GB2312" w:hAnsi="Times New Roman" w:cs="Times New Roman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刑终</w:t>
      </w:r>
      <w:r>
        <w:rPr>
          <w:rFonts w:hint="eastAsia" w:ascii="仿宋_GB2312" w:cs="Times New Roman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225</w:t>
      </w:r>
      <w:r>
        <w:rPr>
          <w:rFonts w:hint="eastAsia" w:ascii="仿宋_GB2312" w:hAnsi="Times New Roman" w:cs="Times New Roman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号刑事裁定：驳回上诉，维持原判</w:t>
      </w:r>
      <w:r>
        <w:rPr>
          <w:rFonts w:hint="eastAsia" w:ascii="仿宋_GB2312" w:cs="Times New Roman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。</w:t>
      </w:r>
      <w:r>
        <w:rPr>
          <w:rFonts w:hint="eastAsia" w:ascii="仿宋_GB2312" w:hAnsi="Times New Roman" w:cs="Times New Roman"/>
          <w:color w:val="auto"/>
          <w:szCs w:val="32"/>
          <w:lang w:val="en-US" w:eastAsia="zh-CN"/>
        </w:rPr>
        <w:t>判决发生法律效力后，于20</w:t>
      </w:r>
      <w:r>
        <w:rPr>
          <w:rFonts w:hint="eastAsia" w:ascii="仿宋_GB2312" w:cs="Times New Roman"/>
          <w:color w:val="auto"/>
          <w:szCs w:val="32"/>
          <w:lang w:val="en-US" w:eastAsia="zh-CN"/>
        </w:rPr>
        <w:t>19</w:t>
      </w:r>
      <w:r>
        <w:rPr>
          <w:rFonts w:hint="eastAsia" w:ascii="仿宋_GB2312" w:hAnsi="Times New Roman" w:cs="Times New Roman"/>
          <w:color w:val="auto"/>
          <w:szCs w:val="32"/>
          <w:lang w:val="en-US" w:eastAsia="zh-CN"/>
        </w:rPr>
        <w:t>年</w:t>
      </w:r>
      <w:r>
        <w:rPr>
          <w:rFonts w:hint="eastAsia" w:ascii="仿宋_GB2312" w:cs="Times New Roman"/>
          <w:color w:val="auto"/>
          <w:szCs w:val="32"/>
          <w:lang w:val="en-US" w:eastAsia="zh-CN"/>
        </w:rPr>
        <w:t>9</w:t>
      </w:r>
      <w:r>
        <w:rPr>
          <w:rFonts w:hint="eastAsia" w:ascii="仿宋_GB2312" w:hAnsi="Times New Roman" w:cs="Times New Roman"/>
          <w:color w:val="auto"/>
          <w:szCs w:val="32"/>
          <w:lang w:val="en-US" w:eastAsia="zh-CN"/>
        </w:rPr>
        <w:t>月</w:t>
      </w:r>
      <w:r>
        <w:rPr>
          <w:rFonts w:hint="eastAsia" w:ascii="仿宋_GB2312" w:cs="Times New Roman"/>
          <w:color w:val="auto"/>
          <w:szCs w:val="32"/>
          <w:lang w:val="en-US" w:eastAsia="zh-CN"/>
        </w:rPr>
        <w:t>10</w:t>
      </w:r>
      <w:r>
        <w:rPr>
          <w:rFonts w:hint="eastAsia" w:ascii="仿宋_GB2312" w:hAnsi="Times New Roman" w:cs="Times New Roman"/>
          <w:color w:val="auto"/>
          <w:szCs w:val="32"/>
          <w:lang w:val="en-US" w:eastAsia="zh-CN"/>
        </w:rPr>
        <w:t>日交付福建省武夷</w:t>
      </w:r>
      <w:r>
        <w:rPr>
          <w:rFonts w:hint="eastAsia" w:ascii="仿宋_GB2312" w:hAnsi="Times New Roman" w:cs="Times New Roman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山监狱执行（刑期自201</w:t>
      </w:r>
      <w:r>
        <w:rPr>
          <w:rFonts w:hint="eastAsia" w:ascii="仿宋_GB2312" w:cs="Times New Roman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8</w:t>
      </w:r>
      <w:r>
        <w:rPr>
          <w:rFonts w:hint="eastAsia" w:ascii="仿宋_GB2312" w:hAnsi="Times New Roman" w:cs="Times New Roman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年1</w:t>
      </w:r>
      <w:r>
        <w:rPr>
          <w:rFonts w:hint="eastAsia" w:ascii="仿宋_GB2312" w:cs="Times New Roman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0</w:t>
      </w:r>
      <w:r>
        <w:rPr>
          <w:rFonts w:hint="eastAsia" w:ascii="仿宋_GB2312" w:hAnsi="Times New Roman" w:cs="Times New Roman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仿宋_GB2312" w:cs="Times New Roman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30</w:t>
      </w:r>
      <w:r>
        <w:rPr>
          <w:rFonts w:hint="eastAsia" w:ascii="仿宋_GB2312" w:hAnsi="Times New Roman" w:cs="Times New Roman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日起至202</w:t>
      </w:r>
      <w:r>
        <w:rPr>
          <w:rFonts w:hint="eastAsia" w:ascii="仿宋_GB2312" w:cs="Times New Roman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6</w:t>
      </w:r>
      <w:r>
        <w:rPr>
          <w:rFonts w:hint="eastAsia" w:ascii="仿宋_GB2312" w:hAnsi="Times New Roman" w:cs="Times New Roman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仿宋_GB2312" w:cs="Times New Roman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10</w:t>
      </w:r>
      <w:r>
        <w:rPr>
          <w:rFonts w:hint="eastAsia" w:ascii="仿宋_GB2312" w:hAnsi="Times New Roman" w:cs="Times New Roman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月2</w:t>
      </w:r>
      <w:r>
        <w:rPr>
          <w:rFonts w:hint="eastAsia" w:ascii="仿宋_GB2312" w:cs="Times New Roman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9</w:t>
      </w:r>
      <w:r>
        <w:rPr>
          <w:rFonts w:hint="eastAsia" w:ascii="仿宋_GB2312" w:hAnsi="Times New Roman" w:cs="Times New Roman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日止）。福建省南平市中级人民法院于2</w:t>
      </w:r>
      <w:r>
        <w:rPr>
          <w:rFonts w:hint="eastAsia" w:ascii="仿宋_GB2312" w:cs="Times New Roman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021</w:t>
      </w:r>
      <w:r>
        <w:rPr>
          <w:rFonts w:hint="eastAsia" w:ascii="仿宋_GB2312" w:hAnsi="Times New Roman" w:cs="Times New Roman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仿宋_GB2312" w:cs="Times New Roman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11</w:t>
      </w:r>
      <w:r>
        <w:rPr>
          <w:rFonts w:hint="eastAsia" w:ascii="仿宋_GB2312" w:hAnsi="Times New Roman" w:cs="Times New Roman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月1</w:t>
      </w:r>
      <w:r>
        <w:rPr>
          <w:rFonts w:hint="eastAsia" w:ascii="仿宋_GB2312" w:cs="Times New Roman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0</w:t>
      </w:r>
      <w:r>
        <w:rPr>
          <w:rFonts w:hint="eastAsia" w:ascii="仿宋_GB2312" w:hAnsi="Times New Roman" w:cs="Times New Roman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日作出（20</w:t>
      </w:r>
      <w:r>
        <w:rPr>
          <w:rFonts w:hint="eastAsia" w:ascii="仿宋_GB2312" w:cs="Times New Roman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21</w:t>
      </w:r>
      <w:r>
        <w:rPr>
          <w:rFonts w:hint="eastAsia" w:ascii="仿宋_GB2312" w:hAnsi="Times New Roman" w:cs="Times New Roman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）闽07刑更</w:t>
      </w:r>
      <w:r>
        <w:rPr>
          <w:rFonts w:hint="eastAsia" w:ascii="仿宋_GB2312" w:cs="Times New Roman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1420</w:t>
      </w:r>
      <w:r>
        <w:rPr>
          <w:rFonts w:hint="eastAsia" w:ascii="仿宋_GB2312" w:hAnsi="Times New Roman" w:cs="Times New Roman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号刑事裁定</w:t>
      </w:r>
      <w:r>
        <w:rPr>
          <w:rFonts w:hint="eastAsia" w:ascii="仿宋_GB2312" w:cs="Times New Roman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仿宋_GB2312" w:hAnsi="Times New Roman" w:cs="Times New Roman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对其减</w:t>
      </w:r>
      <w:r>
        <w:rPr>
          <w:rFonts w:hint="eastAsia" w:ascii="仿宋_GB2312" w:cs="Times New Roman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去有期徒刑六</w:t>
      </w:r>
      <w:r>
        <w:rPr>
          <w:rFonts w:hint="eastAsia" w:ascii="仿宋_GB2312" w:hAnsi="Times New Roman" w:cs="Times New Roman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个月；</w:t>
      </w:r>
      <w:r>
        <w:rPr>
          <w:rFonts w:hint="eastAsia" w:ascii="仿宋_GB2312" w:cs="Times New Roman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又</w:t>
      </w:r>
      <w:r>
        <w:rPr>
          <w:rFonts w:hint="eastAsia" w:ascii="仿宋_GB2312" w:hAnsi="Times New Roman" w:cs="Times New Roman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于20</w:t>
      </w:r>
      <w:r>
        <w:rPr>
          <w:rFonts w:hint="eastAsia" w:ascii="仿宋_GB2312" w:cs="Times New Roman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23</w:t>
      </w:r>
      <w:r>
        <w:rPr>
          <w:rFonts w:hint="eastAsia" w:ascii="仿宋_GB2312" w:hAnsi="Times New Roman" w:cs="Times New Roman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仿宋_GB2312" w:cs="Times New Roman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="仿宋_GB2312" w:hAnsi="Times New Roman" w:cs="Times New Roman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月2</w:t>
      </w:r>
      <w:r>
        <w:rPr>
          <w:rFonts w:hint="eastAsia" w:ascii="仿宋_GB2312" w:cs="Times New Roman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6</w:t>
      </w:r>
      <w:r>
        <w:rPr>
          <w:rFonts w:hint="eastAsia" w:ascii="仿宋_GB2312" w:hAnsi="Times New Roman" w:cs="Times New Roman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日作出（20</w:t>
      </w:r>
      <w:r>
        <w:rPr>
          <w:rFonts w:hint="eastAsia" w:ascii="仿宋_GB2312" w:cs="Times New Roman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23</w:t>
      </w:r>
      <w:r>
        <w:rPr>
          <w:rFonts w:hint="eastAsia" w:ascii="仿宋_GB2312" w:hAnsi="Times New Roman" w:cs="Times New Roman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）闽07刑更</w:t>
      </w:r>
      <w:r>
        <w:rPr>
          <w:rFonts w:hint="eastAsia" w:ascii="仿宋_GB2312" w:cs="Times New Roman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452</w:t>
      </w:r>
      <w:r>
        <w:rPr>
          <w:rFonts w:hint="eastAsia" w:ascii="仿宋_GB2312" w:hAnsi="Times New Roman" w:cs="Times New Roman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号刑事裁定</w:t>
      </w:r>
      <w:r>
        <w:rPr>
          <w:rFonts w:hint="eastAsia" w:ascii="仿宋_GB2312" w:cs="Times New Roman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，对其减去有期徒刑六</w:t>
      </w:r>
      <w:r>
        <w:rPr>
          <w:rFonts w:hint="eastAsia" w:ascii="仿宋_GB2312" w:hAnsi="Times New Roman" w:cs="Times New Roman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个月</w:t>
      </w:r>
      <w:r>
        <w:rPr>
          <w:rFonts w:hint="eastAsia" w:ascii="仿宋_GB2312" w:cs="Times New Roman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。</w:t>
      </w:r>
      <w:r>
        <w:rPr>
          <w:rFonts w:hint="eastAsia" w:ascii="仿宋_GB2312" w:hAnsi="Times New Roman" w:cs="Times New Roman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裁定书送达时间202</w:t>
      </w:r>
      <w:r>
        <w:rPr>
          <w:rFonts w:hint="eastAsia" w:ascii="仿宋_GB2312" w:cs="Times New Roman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仿宋_GB2312" w:hAnsi="Times New Roman" w:cs="Times New Roman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仿宋_GB2312" w:cs="Times New Roman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="仿宋_GB2312" w:hAnsi="Times New Roman" w:cs="Times New Roman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月2</w:t>
      </w:r>
      <w:r>
        <w:rPr>
          <w:rFonts w:hint="eastAsia" w:ascii="仿宋_GB2312" w:cs="Times New Roman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7</w:t>
      </w:r>
      <w:r>
        <w:rPr>
          <w:rFonts w:hint="eastAsia" w:ascii="仿宋_GB2312" w:hAnsi="Times New Roman" w:cs="Times New Roman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日（刑期自201</w:t>
      </w:r>
      <w:r>
        <w:rPr>
          <w:rFonts w:hint="eastAsia" w:ascii="仿宋_GB2312" w:cs="Times New Roman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8</w:t>
      </w:r>
      <w:r>
        <w:rPr>
          <w:rFonts w:hint="eastAsia" w:ascii="仿宋_GB2312" w:hAnsi="Times New Roman" w:cs="Times New Roman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仿宋_GB2312" w:cs="Times New Roman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10</w:t>
      </w:r>
      <w:r>
        <w:rPr>
          <w:rFonts w:hint="eastAsia" w:ascii="仿宋_GB2312" w:hAnsi="Times New Roman" w:cs="Times New Roman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仿宋_GB2312" w:cs="Times New Roman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30</w:t>
      </w:r>
      <w:r>
        <w:rPr>
          <w:rFonts w:hint="eastAsia" w:ascii="仿宋_GB2312" w:hAnsi="Times New Roman" w:cs="Times New Roman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日起至2025年</w:t>
      </w:r>
      <w:r>
        <w:rPr>
          <w:rFonts w:hint="eastAsia" w:ascii="仿宋_GB2312" w:cs="Times New Roman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10</w:t>
      </w:r>
      <w:r>
        <w:rPr>
          <w:rFonts w:hint="eastAsia" w:ascii="仿宋_GB2312" w:hAnsi="Times New Roman" w:cs="Times New Roman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月2</w:t>
      </w:r>
      <w:r>
        <w:rPr>
          <w:rFonts w:hint="eastAsia" w:ascii="仿宋_GB2312" w:cs="Times New Roman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9</w:t>
      </w:r>
      <w:r>
        <w:rPr>
          <w:rFonts w:hint="eastAsia" w:ascii="仿宋_GB2312" w:hAnsi="Times New Roman" w:cs="Times New Roman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日止）。现属</w:t>
      </w:r>
      <w:r>
        <w:rPr>
          <w:rFonts w:hint="eastAsia" w:ascii="仿宋_GB2312" w:cs="Times New Roman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普管</w:t>
      </w:r>
      <w:r>
        <w:rPr>
          <w:rFonts w:hint="eastAsia" w:ascii="仿宋_GB2312" w:hAnsi="Times New Roman" w:cs="Times New Roman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级罪犯。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ascii="仿宋_GB2312" w:cs="仿宋_GB2312"/>
          <w:color w:val="auto"/>
          <w:szCs w:val="32"/>
        </w:rPr>
      </w:pPr>
      <w:r>
        <w:rPr>
          <w:rFonts w:hint="eastAsia" w:ascii="仿宋_GB2312" w:hAnsi="Times New Roman" w:cs="Times New Roman"/>
          <w:color w:val="auto"/>
          <w:szCs w:val="32"/>
          <w:lang w:val="en-US" w:eastAsia="zh-CN"/>
        </w:rPr>
        <w:t>该犯</w:t>
      </w:r>
      <w:r>
        <w:rPr>
          <w:rFonts w:hint="eastAsia" w:ascii="仿宋_GB2312" w:hAnsi="Times New Roman" w:cs="Times New Roman"/>
          <w:color w:val="auto"/>
          <w:szCs w:val="32"/>
          <w:lang w:val="zh-CN" w:eastAsia="zh-CN"/>
        </w:rPr>
        <w:t>自上次减刑以来</w:t>
      </w:r>
      <w:r>
        <w:rPr>
          <w:rFonts w:hint="eastAsia" w:ascii="仿宋_GB2312" w:hAnsi="Times New Roman" w:cs="Times New Roman"/>
          <w:color w:val="auto"/>
          <w:szCs w:val="32"/>
          <w:lang w:val="en-US" w:eastAsia="zh-CN"/>
        </w:rPr>
        <w:t>确有悔改表现，具体事实如</w:t>
      </w:r>
      <w:r>
        <w:rPr>
          <w:rFonts w:hint="eastAsia" w:ascii="仿宋_GB2312" w:hAnsi="仿宋_GB2312" w:cs="仿宋_GB2312"/>
          <w:color w:val="auto"/>
          <w:szCs w:val="32"/>
        </w:rPr>
        <w:t>下：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430" w:lineRule="exact"/>
        <w:jc w:val="both"/>
        <w:textAlignment w:val="auto"/>
        <w:rPr>
          <w:rFonts w:ascii="仿宋_GB2312" w:hAnsi="仿宋"/>
          <w:iCs/>
          <w:color w:val="auto"/>
          <w:kern w:val="2"/>
          <w:szCs w:val="32"/>
        </w:rPr>
      </w:pPr>
      <w:r>
        <w:rPr>
          <w:rFonts w:hint="eastAsia" w:ascii="仿宋_GB2312" w:hAnsi="仿宋"/>
          <w:iCs/>
          <w:color w:val="auto"/>
          <w:kern w:val="2"/>
          <w:szCs w:val="32"/>
        </w:rPr>
        <w:t>认罪悔罪：</w:t>
      </w:r>
      <w:r>
        <w:rPr>
          <w:rFonts w:hint="eastAsia" w:ascii="仿宋_GB2312" w:hAnsi="仿宋"/>
          <w:iCs/>
          <w:color w:val="auto"/>
          <w:kern w:val="2"/>
          <w:szCs w:val="32"/>
          <w:lang w:val="en-US" w:eastAsia="zh-CN"/>
        </w:rPr>
        <w:t>能服从法院判决，自书认罪悔罪书</w:t>
      </w:r>
      <w:r>
        <w:rPr>
          <w:rFonts w:hint="eastAsia" w:ascii="仿宋_GB2312" w:hAnsi="仿宋"/>
          <w:iCs/>
          <w:color w:val="auto"/>
          <w:kern w:val="2"/>
          <w:szCs w:val="32"/>
        </w:rPr>
        <w:t>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430" w:lineRule="exact"/>
        <w:jc w:val="both"/>
        <w:textAlignment w:val="auto"/>
        <w:rPr>
          <w:rFonts w:ascii="仿宋_GB2312" w:hAnsi="仿宋" w:cs="宋体"/>
          <w:color w:val="auto"/>
          <w:szCs w:val="32"/>
          <w:lang w:val="zh-CN"/>
        </w:rPr>
      </w:pPr>
      <w:r>
        <w:rPr>
          <w:rFonts w:hint="eastAsia" w:ascii="仿宋_GB2312" w:hAnsi="仿宋"/>
          <w:color w:val="auto"/>
          <w:szCs w:val="32"/>
        </w:rPr>
        <w:t>遵守监规</w:t>
      </w:r>
      <w:r>
        <w:rPr>
          <w:rFonts w:hint="eastAsia" w:ascii="仿宋_GB2312" w:hAnsi="仿宋" w:cs="宋体"/>
          <w:color w:val="auto"/>
          <w:szCs w:val="32"/>
          <w:lang w:val="zh-CN"/>
        </w:rPr>
        <w:t>：</w:t>
      </w:r>
      <w:r>
        <w:rPr>
          <w:rFonts w:hint="eastAsia" w:ascii="仿宋" w:hAnsi="仿宋" w:eastAsia="仿宋" w:cs="Times New Roman"/>
          <w:spacing w:val="-8"/>
          <w:sz w:val="30"/>
          <w:lang w:eastAsia="zh-CN"/>
        </w:rPr>
        <w:t>在服刑期间虽有违规行为，经民警教育后</w:t>
      </w:r>
      <w:r>
        <w:rPr>
          <w:rFonts w:hint="eastAsia" w:ascii="仿宋_GB2312" w:hAnsi="仿宋" w:cs="宋体"/>
          <w:color w:val="auto"/>
          <w:szCs w:val="32"/>
          <w:lang w:val="zh-CN"/>
        </w:rPr>
        <w:t>能认识错误，继续安心改造，规范行为，能遵守法律法规及监规纪律，接受教育改造。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430" w:lineRule="exact"/>
        <w:ind w:left="640" w:firstLine="0" w:firstLineChars="0"/>
        <w:jc w:val="both"/>
        <w:textAlignment w:val="auto"/>
        <w:rPr>
          <w:rFonts w:ascii="仿宋_GB2312" w:hAnsi="仿宋" w:cs="宋体"/>
          <w:color w:val="auto"/>
          <w:szCs w:val="32"/>
          <w:lang w:val="zh-CN"/>
        </w:rPr>
      </w:pPr>
      <w:r>
        <w:rPr>
          <w:rFonts w:hint="eastAsia" w:ascii="仿宋_GB2312" w:hAnsi="仿宋" w:cs="宋体"/>
          <w:color w:val="auto"/>
          <w:szCs w:val="32"/>
          <w:lang w:val="zh-CN"/>
        </w:rPr>
        <w:t>学习情况：能参加</w:t>
      </w:r>
      <w:r>
        <w:rPr>
          <w:rFonts w:hint="eastAsia" w:ascii="仿宋_GB2312" w:hAnsi="仿宋" w:cs="宋体"/>
          <w:color w:val="auto"/>
          <w:szCs w:val="32"/>
        </w:rPr>
        <w:t>思想、文化、职业技术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>教育</w:t>
      </w:r>
      <w:r>
        <w:rPr>
          <w:rFonts w:hint="eastAsia" w:ascii="仿宋_GB2312" w:hAnsi="仿宋" w:cs="宋体"/>
          <w:color w:val="auto"/>
          <w:szCs w:val="32"/>
          <w:lang w:val="zh-CN"/>
        </w:rPr>
        <w:t>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/>
        <w:jc w:val="both"/>
        <w:textAlignment w:val="auto"/>
        <w:rPr>
          <w:rFonts w:hint="eastAsia" w:ascii="仿宋_GB2312" w:hAnsi="仿宋" w:cs="宋体"/>
          <w:color w:val="auto"/>
          <w:szCs w:val="32"/>
          <w:lang w:val="zh-CN"/>
        </w:rPr>
      </w:pPr>
      <w:r>
        <w:rPr>
          <w:rFonts w:hint="eastAsia" w:ascii="仿宋_GB2312" w:hAnsi="仿宋" w:cs="宋体"/>
          <w:color w:val="auto"/>
          <w:szCs w:val="32"/>
          <w:lang w:val="zh-CN"/>
        </w:rPr>
        <w:t>劳动改造：能参加劳动，努力完成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>劳动</w:t>
      </w:r>
      <w:r>
        <w:rPr>
          <w:rFonts w:hint="eastAsia" w:ascii="仿宋_GB2312" w:hAnsi="仿宋" w:cs="宋体"/>
          <w:color w:val="auto"/>
          <w:szCs w:val="32"/>
          <w:lang w:val="zh-CN"/>
        </w:rPr>
        <w:t>任务。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 w:val="32"/>
          <w:szCs w:val="24"/>
          <w:lang w:val="en-US" w:eastAsia="zh-CN"/>
        </w:rPr>
      </w:pPr>
      <w:r>
        <w:rPr>
          <w:rFonts w:hint="eastAsia" w:ascii="仿宋_GB2312"/>
          <w:color w:val="auto"/>
          <w:sz w:val="32"/>
          <w:szCs w:val="24"/>
          <w:lang w:val="zh-CN"/>
        </w:rPr>
        <w:t>奖惩情况：</w:t>
      </w:r>
      <w:r>
        <w:rPr>
          <w:rFonts w:hint="eastAsia" w:ascii="仿宋_GB2312"/>
          <w:color w:val="auto"/>
          <w:sz w:val="32"/>
          <w:szCs w:val="24"/>
          <w:lang w:val="en-US" w:eastAsia="zh-CN"/>
        </w:rPr>
        <w:t>该犯上次评定表扬剩余351.2分，本轮考核期2023年1月1日至2024年9月累计获2363分，合计获得2714.2分，获表扬4次。间隔期2023年4月27日起至2024年9月，获1868分。考核期内违规1次，累计扣2分，无重大违规。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 w:eastAsia="仿宋_GB2312" w:cs="仿宋_GB2312"/>
          <w:color w:val="auto"/>
          <w:szCs w:val="32"/>
          <w:lang w:eastAsia="zh-CN"/>
        </w:rPr>
      </w:pPr>
      <w:r>
        <w:rPr>
          <w:rFonts w:hint="eastAsia" w:ascii="仿宋_GB2312"/>
          <w:color w:val="auto"/>
          <w:sz w:val="32"/>
          <w:szCs w:val="24"/>
          <w:lang w:val="en-US" w:eastAsia="zh-CN"/>
        </w:rPr>
        <w:t xml:space="preserve">该犯原判财产性判项已履清。     </w:t>
      </w:r>
      <w:r>
        <w:rPr>
          <w:rFonts w:hint="eastAsia" w:ascii="仿宋_GB2312" w:cs="仿宋_GB2312"/>
          <w:color w:val="auto"/>
          <w:szCs w:val="32"/>
          <w:lang w:val="en-US" w:eastAsia="zh-CN"/>
        </w:rPr>
        <w:t xml:space="preserve">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/>
          <w:color w:val="auto"/>
          <w:szCs w:val="32"/>
          <w:lang w:val="en-US" w:eastAsia="zh-CN"/>
        </w:rPr>
      </w:pPr>
      <w:r>
        <w:rPr>
          <w:rFonts w:hint="eastAsia" w:ascii="仿宋_GB2312"/>
          <w:color w:val="auto"/>
          <w:sz w:val="32"/>
          <w:szCs w:val="24"/>
        </w:rPr>
        <w:t>本案于</w:t>
      </w:r>
      <w:r>
        <w:rPr>
          <w:rFonts w:hint="eastAsia" w:ascii="仿宋_GB2312"/>
          <w:color w:val="auto"/>
          <w:sz w:val="32"/>
          <w:szCs w:val="24"/>
          <w:lang w:val="en-US" w:eastAsia="zh-CN"/>
        </w:rPr>
        <w:t>2024</w:t>
      </w:r>
      <w:r>
        <w:rPr>
          <w:rFonts w:hint="eastAsia" w:ascii="仿宋_GB2312"/>
          <w:color w:val="auto"/>
          <w:sz w:val="32"/>
          <w:szCs w:val="24"/>
        </w:rPr>
        <w:t>年</w:t>
      </w:r>
      <w:r>
        <w:rPr>
          <w:rFonts w:hint="eastAsia" w:ascii="仿宋_GB2312"/>
          <w:color w:val="auto"/>
          <w:sz w:val="32"/>
          <w:szCs w:val="24"/>
          <w:lang w:val="en-US" w:eastAsia="zh-CN"/>
        </w:rPr>
        <w:t>12</w:t>
      </w:r>
      <w:r>
        <w:rPr>
          <w:rFonts w:hint="eastAsia" w:ascii="仿宋_GB2312"/>
          <w:color w:val="auto"/>
          <w:sz w:val="32"/>
          <w:szCs w:val="24"/>
        </w:rPr>
        <w:t>月</w:t>
      </w:r>
      <w:r>
        <w:rPr>
          <w:rFonts w:hint="eastAsia" w:ascii="仿宋_GB2312"/>
          <w:color w:val="auto"/>
          <w:sz w:val="32"/>
          <w:szCs w:val="24"/>
          <w:lang w:val="en-US" w:eastAsia="zh-CN"/>
        </w:rPr>
        <w:t>11</w:t>
      </w:r>
      <w:r>
        <w:rPr>
          <w:rFonts w:hint="eastAsia" w:ascii="仿宋_GB2312"/>
          <w:color w:val="auto"/>
          <w:sz w:val="32"/>
          <w:szCs w:val="24"/>
        </w:rPr>
        <w:t>日至</w:t>
      </w:r>
      <w:r>
        <w:rPr>
          <w:rFonts w:hint="eastAsia" w:ascii="仿宋_GB2312"/>
          <w:color w:val="auto"/>
          <w:sz w:val="32"/>
          <w:szCs w:val="24"/>
          <w:lang w:val="en-US" w:eastAsia="zh-CN"/>
        </w:rPr>
        <w:t>2024</w:t>
      </w:r>
      <w:r>
        <w:rPr>
          <w:rFonts w:hint="eastAsia" w:ascii="仿宋_GB2312"/>
          <w:color w:val="auto"/>
          <w:sz w:val="32"/>
          <w:szCs w:val="24"/>
        </w:rPr>
        <w:t>年</w:t>
      </w:r>
      <w:r>
        <w:rPr>
          <w:rFonts w:hint="eastAsia" w:ascii="仿宋_GB2312"/>
          <w:color w:val="auto"/>
          <w:sz w:val="32"/>
          <w:szCs w:val="24"/>
          <w:lang w:val="en-US" w:eastAsia="zh-CN"/>
        </w:rPr>
        <w:t>12</w:t>
      </w:r>
      <w:r>
        <w:rPr>
          <w:rFonts w:hint="eastAsia" w:ascii="仿宋_GB2312"/>
          <w:color w:val="auto"/>
          <w:sz w:val="32"/>
          <w:szCs w:val="24"/>
        </w:rPr>
        <w:t>月</w:t>
      </w:r>
      <w:r>
        <w:rPr>
          <w:rFonts w:hint="eastAsia" w:ascii="仿宋_GB2312"/>
          <w:color w:val="auto"/>
          <w:sz w:val="32"/>
          <w:szCs w:val="24"/>
          <w:lang w:val="en-US" w:eastAsia="zh-CN"/>
        </w:rPr>
        <w:t>17</w:t>
      </w:r>
      <w:r>
        <w:rPr>
          <w:rFonts w:hint="eastAsia" w:ascii="仿宋_GB2312"/>
          <w:color w:val="auto"/>
          <w:sz w:val="32"/>
          <w:szCs w:val="24"/>
        </w:rPr>
        <w:t>日在狱内公示未收到不同意见。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ascii="仿宋_GB2312" w:cs="仿宋_GB2312"/>
          <w:color w:val="auto"/>
          <w:szCs w:val="32"/>
        </w:rPr>
      </w:pPr>
      <w:r>
        <w:rPr>
          <w:rFonts w:hint="eastAsia"/>
          <w:color w:val="auto"/>
          <w:szCs w:val="32"/>
        </w:rPr>
        <w:t>因此，依照</w:t>
      </w:r>
      <w:r>
        <w:rPr>
          <w:rFonts w:hint="eastAsia" w:ascii="仿宋_GB2312" w:hAnsi="仿宋_GB2312" w:cs="仿宋_GB2312"/>
          <w:color w:val="auto"/>
          <w:szCs w:val="32"/>
        </w:rPr>
        <w:t>《中华人民共和国刑法》第七十八条、第七十</w:t>
      </w:r>
      <w:r>
        <w:rPr>
          <w:rFonts w:hint="eastAsia" w:ascii="仿宋_GB2312" w:hAnsi="仿宋_GB2312" w:cs="仿宋_GB2312"/>
          <w:color w:val="auto"/>
          <w:szCs w:val="32"/>
          <w:lang w:val="en-US" w:eastAsia="zh-CN"/>
        </w:rPr>
        <w:t>九</w:t>
      </w:r>
      <w:r>
        <w:rPr>
          <w:rFonts w:hint="eastAsia" w:ascii="仿宋_GB2312" w:hAnsi="仿宋_GB2312" w:cs="仿宋_GB2312"/>
          <w:color w:val="auto"/>
          <w:szCs w:val="32"/>
        </w:rPr>
        <w:t>条《中华人民共和国刑事诉讼法》第二百七十三条第二款、《中华人民共和国监狱法》第二十九条的规定，建议对罪犯</w:t>
      </w:r>
      <w:r>
        <w:rPr>
          <w:rFonts w:hint="eastAsia" w:ascii="仿宋_GB2312" w:hAnsi="仿宋_GB2312" w:cs="仿宋_GB2312"/>
          <w:color w:val="auto"/>
          <w:szCs w:val="32"/>
          <w:lang w:eastAsia="zh-CN"/>
        </w:rPr>
        <w:t>吴朝龙</w:t>
      </w:r>
      <w:r>
        <w:rPr>
          <w:rFonts w:hint="eastAsia" w:ascii="仿宋_GB2312" w:hAnsi="仿宋_GB2312" w:cs="仿宋_GB2312"/>
          <w:color w:val="auto"/>
          <w:szCs w:val="32"/>
        </w:rPr>
        <w:t>予以减刑</w:t>
      </w:r>
      <w:r>
        <w:rPr>
          <w:rFonts w:hint="eastAsia" w:ascii="仿宋_GB2312" w:hAnsi="仿宋_GB2312" w:cs="仿宋_GB2312"/>
          <w:color w:val="auto"/>
          <w:szCs w:val="32"/>
          <w:lang w:val="en-US" w:eastAsia="zh-CN"/>
        </w:rPr>
        <w:t>七</w:t>
      </w:r>
      <w:r>
        <w:rPr>
          <w:rFonts w:hint="eastAsia" w:ascii="仿宋_GB2312" w:hAnsi="仿宋_GB2312" w:cs="仿宋_GB2312"/>
          <w:color w:val="auto"/>
          <w:szCs w:val="32"/>
        </w:rPr>
        <w:t>个月。特提请你院审理裁定。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right="-48" w:rightChars="-15" w:firstLine="640" w:firstLineChars="200"/>
        <w:jc w:val="both"/>
        <w:textAlignment w:val="auto"/>
        <w:rPr>
          <w:color w:val="auto"/>
          <w:szCs w:val="32"/>
        </w:rPr>
      </w:pPr>
      <w:r>
        <w:rPr>
          <w:rFonts w:hint="eastAsia"/>
          <w:color w:val="auto"/>
          <w:szCs w:val="32"/>
        </w:rPr>
        <w:t>此致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0" w:leftChars="0" w:right="-48" w:rightChars="-15" w:firstLine="0" w:firstLineChars="0"/>
        <w:jc w:val="both"/>
        <w:textAlignment w:val="auto"/>
        <w:rPr>
          <w:color w:val="auto"/>
          <w:szCs w:val="32"/>
        </w:rPr>
      </w:pPr>
      <w:r>
        <w:rPr>
          <w:rFonts w:hint="eastAsia"/>
          <w:color w:val="auto"/>
          <w:szCs w:val="32"/>
        </w:rPr>
        <w:t>福建省</w:t>
      </w:r>
      <w:r>
        <w:rPr>
          <w:rFonts w:hint="eastAsia"/>
          <w:color w:val="auto"/>
          <w:szCs w:val="32"/>
          <w:lang w:val="en-US" w:eastAsia="zh-CN"/>
        </w:rPr>
        <w:t>南平</w:t>
      </w:r>
      <w:r>
        <w:rPr>
          <w:rFonts w:hint="eastAsia"/>
          <w:color w:val="auto"/>
          <w:szCs w:val="32"/>
        </w:rPr>
        <w:t>市中级人民法院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firstLine="0" w:firstLineChars="0"/>
        <w:jc w:val="both"/>
        <w:textAlignment w:val="auto"/>
        <w:rPr>
          <w:rFonts w:hint="eastAsia" w:cs="仿宋_GB2312"/>
          <w:color w:val="auto"/>
          <w:szCs w:val="32"/>
        </w:rPr>
      </w:pP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firstLine="0" w:firstLineChars="0"/>
        <w:jc w:val="both"/>
        <w:textAlignment w:val="auto"/>
        <w:rPr>
          <w:rFonts w:cs="仿宋_GB2312"/>
          <w:color w:val="auto"/>
          <w:szCs w:val="32"/>
        </w:rPr>
      </w:pPr>
      <w:r>
        <w:rPr>
          <w:rFonts w:hint="eastAsia" w:cs="仿宋_GB2312"/>
          <w:color w:val="auto"/>
          <w:szCs w:val="32"/>
        </w:rPr>
        <w:t>附件：⒈罪犯</w:t>
      </w:r>
      <w:r>
        <w:rPr>
          <w:rFonts w:hint="eastAsia" w:cs="仿宋_GB2312"/>
          <w:color w:val="auto"/>
          <w:szCs w:val="32"/>
          <w:lang w:eastAsia="zh-CN"/>
        </w:rPr>
        <w:t>吴朝龙</w:t>
      </w:r>
      <w:r>
        <w:rPr>
          <w:rFonts w:hint="eastAsia" w:cs="仿宋_GB2312"/>
          <w:color w:val="auto"/>
          <w:szCs w:val="32"/>
        </w:rPr>
        <w:t>卷宗</w:t>
      </w:r>
      <w:r>
        <w:rPr>
          <w:rFonts w:hint="eastAsia" w:cs="仿宋_GB2312"/>
          <w:color w:val="auto"/>
          <w:szCs w:val="32"/>
          <w:lang w:val="en-US" w:eastAsia="zh-CN"/>
        </w:rPr>
        <w:t>二</w:t>
      </w:r>
      <w:r>
        <w:rPr>
          <w:rFonts w:hint="eastAsia" w:cs="仿宋_GB2312"/>
          <w:color w:val="auto"/>
          <w:szCs w:val="32"/>
        </w:rPr>
        <w:t>册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-48" w:rightChars="-15" w:firstLine="960" w:firstLineChars="300"/>
        <w:jc w:val="both"/>
        <w:textAlignment w:val="auto"/>
        <w:rPr>
          <w:rFonts w:cs="仿宋_GB2312"/>
          <w:color w:val="auto"/>
          <w:szCs w:val="32"/>
        </w:rPr>
      </w:pPr>
      <w:r>
        <w:rPr>
          <w:rFonts w:hint="eastAsia" w:cs="仿宋_GB2312"/>
          <w:color w:val="auto"/>
          <w:szCs w:val="32"/>
        </w:rPr>
        <w:t>⒉减刑建议书</w:t>
      </w:r>
      <w:r>
        <w:rPr>
          <w:rFonts w:hint="eastAsia" w:cs="仿宋_GB2312"/>
          <w:color w:val="auto"/>
          <w:szCs w:val="32"/>
          <w:lang w:val="en-US" w:eastAsia="zh-CN"/>
        </w:rPr>
        <w:t>五</w:t>
      </w:r>
      <w:r>
        <w:rPr>
          <w:rFonts w:hint="eastAsia" w:cs="仿宋_GB2312"/>
          <w:color w:val="auto"/>
          <w:szCs w:val="32"/>
        </w:rPr>
        <w:t>份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-48" w:rightChars="-15"/>
        <w:jc w:val="both"/>
        <w:textAlignment w:val="auto"/>
        <w:rPr>
          <w:rFonts w:hint="eastAsia"/>
          <w:color w:val="auto"/>
          <w:szCs w:val="32"/>
        </w:rPr>
      </w:pPr>
    </w:p>
    <w:p>
      <w:pPr>
        <w:pStyle w:val="2"/>
        <w:spacing w:beforeLines="0" w:afterLines="0" w:line="430" w:lineRule="exact"/>
        <w:ind w:right="1280" w:rightChars="400"/>
        <w:jc w:val="right"/>
        <w:rPr>
          <w:rFonts w:hint="default"/>
          <w:color w:val="auto"/>
          <w:sz w:val="32"/>
          <w:szCs w:val="24"/>
        </w:rPr>
      </w:pPr>
      <w:r>
        <w:rPr>
          <w:rFonts w:hint="eastAsia"/>
          <w:color w:val="auto"/>
          <w:sz w:val="32"/>
          <w:szCs w:val="24"/>
        </w:rPr>
        <w:t>福建省武夷山监狱</w:t>
      </w:r>
    </w:p>
    <w:p>
      <w:pPr>
        <w:pStyle w:val="2"/>
        <w:spacing w:beforeLines="0" w:afterLines="0" w:line="430" w:lineRule="exact"/>
        <w:ind w:right="1280" w:rightChars="400"/>
        <w:jc w:val="right"/>
      </w:pPr>
      <w:r>
        <w:rPr>
          <w:rFonts w:hint="eastAsia"/>
          <w:color w:val="auto"/>
          <w:sz w:val="32"/>
          <w:szCs w:val="24"/>
          <w:lang w:val="en-US" w:eastAsia="zh-CN"/>
        </w:rPr>
        <w:t>2024</w:t>
      </w:r>
      <w:r>
        <w:rPr>
          <w:rFonts w:hint="eastAsia"/>
          <w:color w:val="auto"/>
          <w:sz w:val="32"/>
          <w:szCs w:val="24"/>
        </w:rPr>
        <w:t>年</w:t>
      </w:r>
      <w:r>
        <w:rPr>
          <w:rFonts w:hint="eastAsia"/>
          <w:color w:val="auto"/>
          <w:sz w:val="32"/>
          <w:szCs w:val="24"/>
          <w:lang w:val="en-US" w:eastAsia="zh-CN"/>
        </w:rPr>
        <w:t>12</w:t>
      </w:r>
      <w:r>
        <w:rPr>
          <w:rFonts w:hint="eastAsia"/>
          <w:color w:val="auto"/>
          <w:sz w:val="32"/>
          <w:szCs w:val="24"/>
        </w:rPr>
        <w:t>月</w:t>
      </w:r>
      <w:r>
        <w:rPr>
          <w:rFonts w:hint="eastAsia"/>
          <w:color w:val="auto"/>
          <w:sz w:val="32"/>
          <w:szCs w:val="24"/>
          <w:lang w:val="en-US" w:eastAsia="zh-CN"/>
        </w:rPr>
        <w:t>23</w:t>
      </w:r>
      <w:r>
        <w:rPr>
          <w:rFonts w:hint="eastAsia"/>
          <w:color w:val="auto"/>
          <w:sz w:val="32"/>
          <w:szCs w:val="24"/>
        </w:rPr>
        <w:t>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黑体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094768"/>
    <w:rsid w:val="016C3F58"/>
    <w:rsid w:val="035F5B02"/>
    <w:rsid w:val="038D5D00"/>
    <w:rsid w:val="0A500A44"/>
    <w:rsid w:val="0AAD778A"/>
    <w:rsid w:val="0C4B42DC"/>
    <w:rsid w:val="0FB661D6"/>
    <w:rsid w:val="115D5119"/>
    <w:rsid w:val="122A7AEF"/>
    <w:rsid w:val="131E64EB"/>
    <w:rsid w:val="13C935F3"/>
    <w:rsid w:val="16B90523"/>
    <w:rsid w:val="1738020B"/>
    <w:rsid w:val="1A6E3E8A"/>
    <w:rsid w:val="22FD1C0B"/>
    <w:rsid w:val="23665522"/>
    <w:rsid w:val="2CB12E52"/>
    <w:rsid w:val="2D2913B9"/>
    <w:rsid w:val="2F235260"/>
    <w:rsid w:val="30016B9B"/>
    <w:rsid w:val="30F77678"/>
    <w:rsid w:val="335C1FD6"/>
    <w:rsid w:val="353C2070"/>
    <w:rsid w:val="379B6047"/>
    <w:rsid w:val="39063A3F"/>
    <w:rsid w:val="3B3205FC"/>
    <w:rsid w:val="43B07F22"/>
    <w:rsid w:val="46012F69"/>
    <w:rsid w:val="4C020640"/>
    <w:rsid w:val="4C2D7906"/>
    <w:rsid w:val="4D1642E7"/>
    <w:rsid w:val="4E454250"/>
    <w:rsid w:val="4F704BC7"/>
    <w:rsid w:val="52715F13"/>
    <w:rsid w:val="53F572CA"/>
    <w:rsid w:val="548A6194"/>
    <w:rsid w:val="54D769D7"/>
    <w:rsid w:val="57555BD4"/>
    <w:rsid w:val="5B441246"/>
    <w:rsid w:val="60247223"/>
    <w:rsid w:val="608365BC"/>
    <w:rsid w:val="624510C4"/>
    <w:rsid w:val="62D1269D"/>
    <w:rsid w:val="66947D5B"/>
    <w:rsid w:val="66B73205"/>
    <w:rsid w:val="6E1A2CC7"/>
    <w:rsid w:val="70A42D55"/>
    <w:rsid w:val="71160401"/>
    <w:rsid w:val="71A20788"/>
    <w:rsid w:val="72CE18D4"/>
    <w:rsid w:val="742F705F"/>
    <w:rsid w:val="781A2B74"/>
    <w:rsid w:val="79AB74D3"/>
    <w:rsid w:val="7E7D4A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99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32"/>
      <w:sz w:val="3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99"/>
  </w:style>
  <w:style w:type="paragraph" w:customStyle="1" w:styleId="5">
    <w:name w:val="列表段落1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2023-12-24T02:04:00Z</dcterms:created>
  <dc:creator>Administrator</dc:creator>
  <cp:lastModifiedBy>Administrator</cp:lastModifiedBy>
  <cp:lastPrinted>2024-11-13T01:26:00Z</cp:lastPrinted>
  <dcterms:modified xsi:type="dcterms:W3CDTF">2024-12-19T06:33:17Z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43044CED1CBA4FCAA8DC30718257AF37</vt:lpwstr>
  </property>
</Properties>
</file>