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115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毛定强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，捕前系农民。现在福建省武夷山监狱五监区十四分监区服刑。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福建省顺昌县人民法院于2021年3月19日作出（2021）闽0721刑初2号刑事判决，以被告人毛定强犯诈骗罪，判处有期徒刑五年，并处罚金人民币100000元，责令继续退出违法所得人民币217028元，返还给各被害人。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自入监以来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奖惩情况：该犯考核期2021年4月19日至2024年11月累计获考核分4337.3分，表扬7次。考核期内违规1次，累计扣考核积分10分。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该犯原判财产性判项已履行人民币</w:t>
      </w:r>
      <w:r>
        <w:rPr>
          <w:rFonts w:hint="eastAsia" w:ascii="仿宋_GB2312"/>
          <w:color w:val="auto"/>
          <w:szCs w:val="32"/>
          <w:lang w:val="zh-CN" w:eastAsia="zh-CN"/>
        </w:rPr>
        <w:t>36121.19元</w:t>
      </w:r>
      <w:r>
        <w:rPr>
          <w:rFonts w:hint="eastAsia" w:ascii="仿宋_GB2312"/>
          <w:color w:val="auto"/>
          <w:szCs w:val="32"/>
          <w:lang w:val="zh-CN"/>
        </w:rPr>
        <w:t>，其中本次提请向</w:t>
      </w:r>
      <w:r>
        <w:rPr>
          <w:rFonts w:hint="eastAsia" w:ascii="仿宋_GB2312"/>
          <w:color w:val="auto"/>
          <w:szCs w:val="32"/>
          <w:lang w:val="en-US" w:eastAsia="zh-CN"/>
        </w:rPr>
        <w:t>福建省</w:t>
      </w:r>
      <w:r>
        <w:rPr>
          <w:rFonts w:hint="eastAsia" w:ascii="仿宋_GB2312"/>
          <w:color w:val="auto"/>
          <w:szCs w:val="32"/>
          <w:lang w:val="zh-CN"/>
        </w:rPr>
        <w:t>顺昌县人民法院缴纳人民币32000元；</w:t>
      </w:r>
      <w:r>
        <w:rPr>
          <w:rFonts w:hint="eastAsia" w:ascii="仿宋_GB2312"/>
          <w:color w:val="auto"/>
          <w:szCs w:val="32"/>
          <w:lang w:val="en-US" w:eastAsia="zh-CN"/>
        </w:rPr>
        <w:t>通过监狱代缴</w:t>
      </w:r>
      <w:r>
        <w:rPr>
          <w:rFonts w:hint="eastAsia" w:ascii="仿宋_GB2312"/>
          <w:color w:val="auto"/>
          <w:szCs w:val="32"/>
          <w:lang w:val="zh-CN"/>
        </w:rPr>
        <w:t>人民币3600元。该犯考核期消费总额人民币12583.39元，月均消费人民币292.64元，账户可用余额人民币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624.18</w:t>
      </w:r>
      <w:r>
        <w:rPr>
          <w:rFonts w:hint="eastAsia" w:ascii="仿宋_GB2312"/>
          <w:color w:val="auto"/>
          <w:szCs w:val="32"/>
          <w:lang w:val="zh-CN"/>
        </w:rPr>
        <w:t>元。</w:t>
      </w:r>
      <w:r>
        <w:rPr>
          <w:rFonts w:hint="eastAsia" w:ascii="仿宋_GB2312"/>
          <w:color w:val="auto"/>
          <w:szCs w:val="32"/>
          <w:lang w:val="en-US" w:eastAsia="zh-CN"/>
        </w:rPr>
        <w:t>福建省</w:t>
      </w:r>
      <w:r>
        <w:rPr>
          <w:rFonts w:hint="eastAsia" w:ascii="仿宋_GB2312"/>
          <w:color w:val="auto"/>
          <w:szCs w:val="32"/>
          <w:lang w:val="zh-CN"/>
        </w:rPr>
        <w:t>顺昌县人民法院于2024年7月23日财产性判项复函中载明：</w:t>
      </w:r>
      <w:r>
        <w:rPr>
          <w:rFonts w:hint="eastAsia" w:ascii="仿宋_GB2312"/>
          <w:color w:val="auto"/>
          <w:szCs w:val="32"/>
          <w:lang w:val="en-US" w:eastAsia="zh-CN"/>
        </w:rPr>
        <w:t>未发现毛定强有可供执行的财产。截至2024年7月23日，本案执行金额已偿还521.19，剩余316506.81元未受偿。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毛定强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毛定强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right="-48" w:rightChars="-15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2E439A6"/>
    <w:rsid w:val="03BC14C2"/>
    <w:rsid w:val="04070F8E"/>
    <w:rsid w:val="06882CEA"/>
    <w:rsid w:val="07697416"/>
    <w:rsid w:val="08821C39"/>
    <w:rsid w:val="0A8B625D"/>
    <w:rsid w:val="0F3B7C50"/>
    <w:rsid w:val="0FB70159"/>
    <w:rsid w:val="0FDD0B2F"/>
    <w:rsid w:val="112E4B8A"/>
    <w:rsid w:val="1140295E"/>
    <w:rsid w:val="11854AB2"/>
    <w:rsid w:val="119A6202"/>
    <w:rsid w:val="11DF46BD"/>
    <w:rsid w:val="11E640B7"/>
    <w:rsid w:val="15185DE6"/>
    <w:rsid w:val="17B7646C"/>
    <w:rsid w:val="19DC193D"/>
    <w:rsid w:val="1CF94A9D"/>
    <w:rsid w:val="1DD02306"/>
    <w:rsid w:val="210F263F"/>
    <w:rsid w:val="222457A1"/>
    <w:rsid w:val="232B2088"/>
    <w:rsid w:val="23381655"/>
    <w:rsid w:val="23B85DDD"/>
    <w:rsid w:val="246556FA"/>
    <w:rsid w:val="250311D4"/>
    <w:rsid w:val="267B364D"/>
    <w:rsid w:val="29E74FEE"/>
    <w:rsid w:val="29FE3304"/>
    <w:rsid w:val="2C8A0AB2"/>
    <w:rsid w:val="37376172"/>
    <w:rsid w:val="375F39C5"/>
    <w:rsid w:val="379F34F5"/>
    <w:rsid w:val="3A82552F"/>
    <w:rsid w:val="3ACA2FFA"/>
    <w:rsid w:val="3B182BA8"/>
    <w:rsid w:val="3D1C7DA9"/>
    <w:rsid w:val="3E036E74"/>
    <w:rsid w:val="3FFE0905"/>
    <w:rsid w:val="4068186C"/>
    <w:rsid w:val="41E554B1"/>
    <w:rsid w:val="4239675C"/>
    <w:rsid w:val="426D62FB"/>
    <w:rsid w:val="4360192D"/>
    <w:rsid w:val="43A40AB8"/>
    <w:rsid w:val="453306A8"/>
    <w:rsid w:val="469559DB"/>
    <w:rsid w:val="48351C89"/>
    <w:rsid w:val="48AC3534"/>
    <w:rsid w:val="48E86422"/>
    <w:rsid w:val="4B046B60"/>
    <w:rsid w:val="4B357583"/>
    <w:rsid w:val="4BC5731A"/>
    <w:rsid w:val="4D9C2E7A"/>
    <w:rsid w:val="4F9618E1"/>
    <w:rsid w:val="504F2CF3"/>
    <w:rsid w:val="55354C29"/>
    <w:rsid w:val="56682AE9"/>
    <w:rsid w:val="572A26C5"/>
    <w:rsid w:val="586C6112"/>
    <w:rsid w:val="58E1265B"/>
    <w:rsid w:val="5BBD2AAC"/>
    <w:rsid w:val="5CD36896"/>
    <w:rsid w:val="5D6E3EB7"/>
    <w:rsid w:val="5D7F7D75"/>
    <w:rsid w:val="5DC225ED"/>
    <w:rsid w:val="5EC751A8"/>
    <w:rsid w:val="5F293D17"/>
    <w:rsid w:val="62CA272D"/>
    <w:rsid w:val="63B01737"/>
    <w:rsid w:val="65237E49"/>
    <w:rsid w:val="689E76CB"/>
    <w:rsid w:val="6B0B4465"/>
    <w:rsid w:val="6C4F66B7"/>
    <w:rsid w:val="6C88364A"/>
    <w:rsid w:val="6CF90F54"/>
    <w:rsid w:val="6D101919"/>
    <w:rsid w:val="6D223C41"/>
    <w:rsid w:val="6E147124"/>
    <w:rsid w:val="6E967EBF"/>
    <w:rsid w:val="6ED61FBC"/>
    <w:rsid w:val="6ED87A08"/>
    <w:rsid w:val="6F8A17C7"/>
    <w:rsid w:val="71E04E9C"/>
    <w:rsid w:val="73783AA1"/>
    <w:rsid w:val="75E83AE9"/>
    <w:rsid w:val="75F32F1D"/>
    <w:rsid w:val="76A30385"/>
    <w:rsid w:val="77FE3FAB"/>
    <w:rsid w:val="78181C60"/>
    <w:rsid w:val="78215339"/>
    <w:rsid w:val="79F120CF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2025-03-03T01:39:27Z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E7212283C58E4607A4BBE8DB7A3FBEAF_13</vt:lpwstr>
  </property>
</Properties>
</file>