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/>
        <w:snapToGrid/>
        <w:spacing w:before="0" w:beforeAutospacing="0" w:after="0" w:afterAutospacing="0" w:line="800" w:lineRule="exact"/>
        <w:ind w:left="0" w:right="0"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pStyle w:val="9"/>
        <w:adjustRightInd/>
        <w:snapToGrid/>
        <w:spacing w:before="0" w:beforeAutospacing="0" w:after="0" w:afterAutospacing="0" w:line="800" w:lineRule="exact"/>
        <w:ind w:left="0" w:leftChars="0" w:right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88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widowControl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卓祥羽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1982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小学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捕前系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无固定职业</w:t>
      </w:r>
      <w:r>
        <w:rPr>
          <w:rFonts w:hint="eastAsia" w:ascii="仿宋_GB2312" w:hAnsi="Times New Roman" w:eastAsia="仿宋_GB2312" w:cs="仿宋_GB2312"/>
          <w:color w:val="auto"/>
          <w:kern w:val="3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福建省闽侯县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16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闽0121刑初277号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刑事判决，以被告人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卓祥羽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强奸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罪，判处有期徒刑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三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年。判决发生法律效力后，于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监狱执行（刑期自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17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日起至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23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日止）。现属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普管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级罪犯。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宋体" w:eastAsia="仿宋_GB2312" w:cs="仿宋_GB2312"/>
          <w:iCs/>
          <w:kern w:val="0"/>
          <w:sz w:val="32"/>
          <w:szCs w:val="32"/>
          <w:lang w:val="en-US" w:eastAsia="zh-CN"/>
        </w:rPr>
        <w:t>自入监以来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确有</w:t>
      </w:r>
      <w:r>
        <w:rPr>
          <w:rFonts w:hint="default" w:ascii="仿宋_GB2312" w:hAnsi="仿宋" w:eastAsia="仿宋_GB2312" w:cs="仿宋_GB2312"/>
          <w:kern w:val="32"/>
          <w:sz w:val="32"/>
          <w:szCs w:val="32"/>
          <w:lang w:val="en-US" w:eastAsia="zh-CN"/>
        </w:rPr>
        <w:t>悔改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表现，具体事实如下：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jc w:val="both"/>
        <w:rPr>
          <w:rFonts w:hint="default" w:ascii="仿宋_GB2312" w:hAnsi="仿宋" w:eastAsia="仿宋_GB2312" w:cs="Times New Roman"/>
          <w:iCs/>
          <w:kern w:val="2"/>
          <w:sz w:val="32"/>
          <w:szCs w:val="32"/>
        </w:rPr>
      </w:pPr>
      <w:r>
        <w:rPr>
          <w:rFonts w:hint="default" w:ascii="仿宋_GB2312" w:hAnsi="仿宋" w:eastAsia="仿宋_GB2312" w:cs="仿宋_GB2312"/>
          <w:iCs/>
          <w:kern w:val="2"/>
          <w:sz w:val="3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="0" w:afterAutospacing="0" w:line="430" w:lineRule="exact"/>
        <w:ind w:left="0" w:right="0"/>
        <w:jc w:val="both"/>
        <w:textAlignment w:val="auto"/>
        <w:rPr>
          <w:rFonts w:hint="eastAsia" w:ascii="仿宋_GB2312" w:hAnsi="仿宋" w:eastAsia="仿宋_GB2312"/>
          <w:iCs/>
          <w:color w:val="auto"/>
          <w:kern w:val="2"/>
          <w:szCs w:val="32"/>
          <w:lang w:val="en-US" w:eastAsia="zh-CN"/>
        </w:rPr>
      </w:pPr>
      <w:r>
        <w:rPr>
          <w:rFonts w:hint="default" w:ascii="仿宋_GB2312" w:hAnsi="仿宋"/>
          <w:iCs/>
          <w:color w:val="auto"/>
          <w:kern w:val="2"/>
          <w:szCs w:val="32"/>
        </w:rPr>
        <w:t>遵守监规：能遵守法律法规及监规纪律，接受教育改造</w:t>
      </w:r>
      <w:r>
        <w:rPr>
          <w:rFonts w:hint="eastAsia" w:ascii="仿宋_GB2312" w:hAnsi="仿宋"/>
          <w:iCs/>
          <w:color w:val="auto"/>
          <w:kern w:val="2"/>
          <w:szCs w:val="32"/>
          <w:lang w:eastAsia="zh-CN"/>
        </w:rPr>
        <w:t>。</w:t>
      </w:r>
    </w:p>
    <w:p>
      <w:pPr>
        <w:pStyle w:val="9"/>
        <w:widowControl w:val="0"/>
        <w:autoSpaceDE w:val="0"/>
        <w:autoSpaceDN w:val="0"/>
        <w:adjustRightInd w:val="0"/>
        <w:spacing w:line="430" w:lineRule="exact"/>
        <w:ind w:left="640" w:firstLine="0" w:firstLineChars="0"/>
        <w:jc w:val="both"/>
        <w:rPr>
          <w:rFonts w:hint="default" w:ascii="仿宋_GB2312" w:hAnsi="仿宋" w:eastAsia="仿宋_GB2312" w:cs="宋体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default" w:ascii="仿宋_GB2312" w:hAnsi="仿宋" w:eastAsia="仿宋_GB2312" w:cs="仿宋_GB2312"/>
          <w:kern w:val="32"/>
          <w:sz w:val="32"/>
          <w:szCs w:val="32"/>
        </w:rPr>
      </w:pPr>
      <w:r>
        <w:rPr>
          <w:rFonts w:hint="default" w:ascii="仿宋_GB2312" w:hAnsi="仿宋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pStyle w:val="9"/>
        <w:widowControl w:val="0"/>
        <w:spacing w:line="430" w:lineRule="exact"/>
        <w:ind w:left="0" w:firstLine="640"/>
        <w:jc w:val="both"/>
        <w:rPr>
          <w:rFonts w:hint="eastAsia" w:ascii="仿宋" w:hAnsi="仿宋" w:eastAsia="仿宋" w:cs="仿宋"/>
          <w:bCs/>
          <w:kern w:val="32"/>
          <w:sz w:val="32"/>
          <w:szCs w:val="32"/>
        </w:rPr>
      </w:pP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奖惩情况：该犯考核期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2023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日至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年</w:t>
      </w:r>
      <w:r>
        <w:rPr>
          <w:rFonts w:hint="eastAsia" w:ascii="仿宋_GB2312" w:cs="仿宋_GB2312"/>
          <w:bCs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eastAsia="仿宋_GB2312" w:cs="仿宋_GB2312"/>
          <w:bCs/>
          <w:kern w:val="32"/>
          <w:sz w:val="32"/>
          <w:szCs w:val="32"/>
        </w:rPr>
        <w:t>月累计</w:t>
      </w:r>
      <w:r>
        <w:rPr>
          <w:rFonts w:hint="eastAsia" w:ascii="仿宋" w:hAnsi="仿宋" w:eastAsia="仿宋" w:cs="仿宋"/>
          <w:bCs/>
          <w:kern w:val="32"/>
          <w:sz w:val="32"/>
          <w:szCs w:val="32"/>
        </w:rPr>
        <w:t>获考核</w:t>
      </w:r>
      <w:r>
        <w:rPr>
          <w:rFonts w:hint="eastAsia" w:ascii="仿宋" w:hAnsi="仿宋" w:eastAsia="仿宋" w:cs="仿宋"/>
          <w:bCs/>
          <w:kern w:val="32"/>
          <w:sz w:val="32"/>
          <w:szCs w:val="32"/>
          <w:lang w:eastAsia="zh-CN"/>
        </w:rPr>
        <w:t>积</w:t>
      </w:r>
      <w:r>
        <w:rPr>
          <w:rFonts w:hint="eastAsia" w:ascii="仿宋" w:hAnsi="仿宋" w:eastAsia="仿宋" w:cs="仿宋"/>
          <w:bCs/>
          <w:kern w:val="32"/>
          <w:sz w:val="32"/>
          <w:szCs w:val="32"/>
        </w:rPr>
        <w:t>分</w:t>
      </w:r>
      <w:r>
        <w:rPr>
          <w:rFonts w:hint="eastAsia" w:ascii="仿宋" w:hAnsi="仿宋" w:eastAsia="仿宋" w:cs="仿宋"/>
          <w:bCs/>
          <w:kern w:val="32"/>
          <w:sz w:val="32"/>
          <w:szCs w:val="32"/>
          <w:lang w:val="en-US" w:eastAsia="zh-CN"/>
        </w:rPr>
        <w:t>1503.3</w:t>
      </w:r>
      <w:r>
        <w:rPr>
          <w:rFonts w:hint="eastAsia" w:ascii="仿宋" w:hAnsi="仿宋" w:eastAsia="仿宋" w:cs="仿宋"/>
          <w:bCs/>
          <w:kern w:val="32"/>
          <w:sz w:val="32"/>
          <w:szCs w:val="32"/>
        </w:rPr>
        <w:t>分，表扬</w:t>
      </w:r>
      <w:r>
        <w:rPr>
          <w:rFonts w:hint="eastAsia" w:ascii="仿宋" w:hAnsi="仿宋" w:eastAsia="仿宋" w:cs="仿宋"/>
          <w:bCs/>
          <w:kern w:val="3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kern w:val="32"/>
          <w:sz w:val="32"/>
          <w:szCs w:val="32"/>
        </w:rPr>
        <w:t>次；</w:t>
      </w:r>
      <w:r>
        <w:rPr>
          <w:rFonts w:hint="eastAsia" w:ascii="仿宋" w:hAnsi="仿宋" w:eastAsia="仿宋" w:cs="仿宋"/>
          <w:bCs/>
          <w:kern w:val="32"/>
          <w:sz w:val="32"/>
          <w:szCs w:val="32"/>
          <w:lang w:eastAsia="zh-CN"/>
        </w:rPr>
        <w:t>考核期内</w:t>
      </w:r>
      <w:r>
        <w:rPr>
          <w:rFonts w:hint="eastAsia" w:ascii="仿宋" w:hAnsi="仿宋" w:eastAsia="仿宋" w:cs="仿宋"/>
          <w:bCs/>
          <w:kern w:val="32"/>
          <w:sz w:val="32"/>
          <w:szCs w:val="32"/>
        </w:rPr>
        <w:t>无违规扣分。</w:t>
      </w:r>
    </w:p>
    <w:p>
      <w:pPr>
        <w:widowControl w:val="0"/>
        <w:spacing w:before="0" w:beforeAutospacing="0" w:after="0" w:afterAutospacing="0" w:line="430" w:lineRule="exact"/>
        <w:ind w:left="0" w:right="0" w:firstLine="640" w:firstLineChars="200"/>
        <w:jc w:val="both"/>
        <w:rPr>
          <w:rFonts w:hint="eastAsia" w:ascii="仿宋" w:hAnsi="仿宋" w:eastAsia="仿宋" w:cs="仿宋"/>
          <w:kern w:val="3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本案于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日在狱内公示未收到不同意见。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 w:line="430" w:lineRule="exact"/>
        <w:ind w:right="0" w:firstLine="640" w:firstLineChars="200"/>
        <w:jc w:val="both"/>
        <w:rPr>
          <w:rFonts w:hint="default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  <w:lang w:val="en-US" w:eastAsia="zh-CN"/>
        </w:rPr>
        <w:t>因此，依照《中华人民共和国刑法》第七十八条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卓祥羽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予以减刑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个月。特提请你院审理裁定。</w:t>
      </w:r>
    </w:p>
    <w:p>
      <w:pPr>
        <w:pStyle w:val="7"/>
        <w:widowControl w:val="0"/>
        <w:spacing w:line="430" w:lineRule="exact"/>
        <w:ind w:left="0" w:right="-33" w:rightChars="-15" w:firstLine="640" w:firstLineChars="20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pStyle w:val="9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福建省</w:t>
      </w:r>
      <w:r>
        <w:rPr>
          <w:rFonts w:hint="eastAsia" w:cs="Times New Roman"/>
          <w:kern w:val="32"/>
          <w:sz w:val="32"/>
          <w:szCs w:val="32"/>
          <w:lang w:eastAsia="zh-CN"/>
        </w:rPr>
        <w:t>南平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市中级人民法院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Times New Roman" w:hAnsi="Times New Roman" w:eastAsia="仿宋_GB2312" w:cs="仿宋_GB2312"/>
          <w:kern w:val="32"/>
          <w:sz w:val="32"/>
          <w:szCs w:val="32"/>
        </w:rPr>
        <w:t xml:space="preserve"> </w:t>
      </w:r>
    </w:p>
    <w:p>
      <w:pPr>
        <w:pStyle w:val="9"/>
        <w:widowControl w:val="0"/>
        <w:spacing w:line="430" w:lineRule="exact"/>
        <w:ind w:left="640" w:firstLine="0" w:firstLineChars="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cs="仿宋_GB2312"/>
          <w:kern w:val="32"/>
          <w:sz w:val="32"/>
          <w:szCs w:val="32"/>
          <w:lang w:eastAsia="zh-CN"/>
        </w:rPr>
        <w:t>卓祥羽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卷宗</w:t>
      </w:r>
      <w:r>
        <w:rPr>
          <w:rFonts w:hint="eastAsia" w:cs="Times New Roman"/>
          <w:kern w:val="32"/>
          <w:sz w:val="32"/>
          <w:szCs w:val="32"/>
          <w:lang w:eastAsia="zh-CN"/>
        </w:rPr>
        <w:t>二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册</w:t>
      </w:r>
    </w:p>
    <w:p>
      <w:pPr>
        <w:pStyle w:val="9"/>
        <w:widowControl w:val="0"/>
        <w:spacing w:line="430" w:lineRule="exact"/>
        <w:ind w:left="640" w:right="-33" w:rightChars="-15" w:firstLine="960" w:firstLineChars="300"/>
        <w:jc w:val="both"/>
        <w:rPr>
          <w:rFonts w:hint="default"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cs="Times New Roman"/>
          <w:kern w:val="32"/>
          <w:sz w:val="32"/>
          <w:szCs w:val="32"/>
          <w:lang w:eastAsia="zh-CN"/>
        </w:rPr>
        <w:t>五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</w:rPr>
        <w:t>份</w:t>
      </w:r>
    </w:p>
    <w:p>
      <w:pPr>
        <w:pStyle w:val="7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32"/>
          <w:sz w:val="32"/>
          <w:szCs w:val="32"/>
          <w:lang w:val="en-US" w:eastAsia="zh-CN"/>
        </w:rPr>
        <w:t xml:space="preserve"> 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福建省武夷山监狱</w:t>
      </w:r>
    </w:p>
    <w:p>
      <w:pPr>
        <w:pStyle w:val="2"/>
        <w:widowControl w:val="0"/>
        <w:adjustRightInd/>
        <w:snapToGrid/>
        <w:spacing w:after="0" w:line="430" w:lineRule="exact"/>
        <w:ind w:right="880" w:rightChars="400"/>
        <w:jc w:val="right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日</w:t>
      </w:r>
    </w:p>
    <w:sectPr>
      <w:pgSz w:w="11906" w:h="16838"/>
      <w:pgMar w:top="1610" w:right="1803" w:bottom="1610" w:left="1803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0AD0C55"/>
    <w:rsid w:val="39F32BFA"/>
    <w:rsid w:val="563814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8">
    <w:name w:val="Normal (Web)"/>
    <w:basedOn w:val="1"/>
    <w:qFormat/>
    <w:uiPriority w:val="0"/>
    <w:rPr>
      <w:sz w:val="24"/>
    </w:rPr>
  </w:style>
  <w:style w:type="paragraph" w:customStyle="1" w:styleId="9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dcterms:modified xsi:type="dcterms:W3CDTF">2025-03-03T01:29:39Z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