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80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郭碧国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曾因嫖娼于</w:t>
      </w:r>
      <w:r>
        <w:rPr>
          <w:rFonts w:hint="eastAsia" w:ascii="仿宋_GB2312"/>
          <w:color w:val="auto"/>
          <w:szCs w:val="32"/>
          <w:lang w:val="en-US" w:eastAsia="zh-CN"/>
        </w:rPr>
        <w:t>2010年6月7日被福州市公安局晋安分局行政拘留五日。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福建省福州市晋安区人民法院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0111刑初134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郭碧国犯</w:t>
      </w:r>
      <w:r>
        <w:rPr>
          <w:rFonts w:hint="eastAsia" w:ascii="仿宋_GB2312"/>
          <w:color w:val="auto"/>
          <w:szCs w:val="32"/>
          <w:lang w:val="en-US" w:eastAsia="zh-CN"/>
        </w:rPr>
        <w:t>非法经营</w:t>
      </w:r>
      <w:r>
        <w:rPr>
          <w:rFonts w:hint="eastAsia" w:ascii="仿宋_GB2312"/>
          <w:color w:val="auto"/>
          <w:szCs w:val="32"/>
          <w:lang w:eastAsia="zh-CN"/>
        </w:rPr>
        <w:t>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五年四个月，并处罚金人民币十七万元；继续追缴被告人郭碧国的违法所得人民币八万五千元，予以没收，上缴国库。同案被告人不服，提出上诉。福建省福州市中级人民法院于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2021年12月13日作出（2021）闽01刑终1181号刑事裁定：驳回上诉，维持原判。判决发生法律效力后，于2022年1月19日交付福建省武夷山监狱执行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宽管</w:t>
      </w:r>
      <w:r>
        <w:rPr>
          <w:rFonts w:hint="eastAsia" w:ascii="仿宋_GB2312"/>
          <w:color w:val="auto"/>
          <w:szCs w:val="32"/>
        </w:rPr>
        <w:t>级罪犯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遵守监规</w:t>
      </w:r>
      <w:r>
        <w:rPr>
          <w:rFonts w:hint="eastAsia" w:ascii="仿宋_GB2312" w:hAnsi="仿宋"/>
          <w:iCs/>
          <w:color w:val="auto"/>
          <w:kern w:val="2"/>
          <w:szCs w:val="32"/>
          <w:lang w:val="zh-CN"/>
        </w:rPr>
        <w:t>：</w:t>
      </w:r>
      <w:r>
        <w:rPr>
          <w:rFonts w:hint="eastAsia" w:ascii="仿宋_GB2312"/>
          <w:color w:val="auto"/>
          <w:szCs w:val="32"/>
          <w:lang w:val="zh-CN" w:eastAsia="zh-CN"/>
        </w:rPr>
        <w:t>在服刑期间虽违规行为，经民警教育，能认识错误，继续安心改造，规范行为，能遵守法律法规及监规纪律，接受教育改造。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0" w:leftChars="0" w:firstLine="640" w:firstLineChars="20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3426.2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4次，物质奖励1次。考核期内违规扣分1次，累计扣考核积分2分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该犯原判财产性判项已履行人民币255000元，福州市晋安区人民法院2024年8月5日作出的结案证明：被执行人郭碧国已执行完毕（2021）闽0111刑初134号刑事判决书所确定的义务。财产刑判项已履行完毕。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郭碧国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郭碧国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0582D6B"/>
    <w:rsid w:val="01F30842"/>
    <w:rsid w:val="02304E24"/>
    <w:rsid w:val="02DE36A5"/>
    <w:rsid w:val="04937F50"/>
    <w:rsid w:val="04A11703"/>
    <w:rsid w:val="04E54E0B"/>
    <w:rsid w:val="04EE41D0"/>
    <w:rsid w:val="07DF3D76"/>
    <w:rsid w:val="086C4D7C"/>
    <w:rsid w:val="0A6F1B02"/>
    <w:rsid w:val="0B4201BB"/>
    <w:rsid w:val="0EA12B90"/>
    <w:rsid w:val="0EA55D13"/>
    <w:rsid w:val="0F160D1B"/>
    <w:rsid w:val="0FA7463C"/>
    <w:rsid w:val="119830EC"/>
    <w:rsid w:val="11E8169E"/>
    <w:rsid w:val="12800B78"/>
    <w:rsid w:val="12C81D9B"/>
    <w:rsid w:val="12ED3593"/>
    <w:rsid w:val="13CC4049"/>
    <w:rsid w:val="13E92112"/>
    <w:rsid w:val="152B2CBE"/>
    <w:rsid w:val="15C41EAE"/>
    <w:rsid w:val="15D363DA"/>
    <w:rsid w:val="162F5EEB"/>
    <w:rsid w:val="16E433F7"/>
    <w:rsid w:val="173B7F2B"/>
    <w:rsid w:val="18AC5707"/>
    <w:rsid w:val="196C36C2"/>
    <w:rsid w:val="1C804289"/>
    <w:rsid w:val="1CE3322C"/>
    <w:rsid w:val="1E0F4722"/>
    <w:rsid w:val="201715B2"/>
    <w:rsid w:val="23CE2152"/>
    <w:rsid w:val="26FA2AFF"/>
    <w:rsid w:val="27703DC3"/>
    <w:rsid w:val="27A9199E"/>
    <w:rsid w:val="28A177D4"/>
    <w:rsid w:val="29652904"/>
    <w:rsid w:val="29C1200E"/>
    <w:rsid w:val="2A043433"/>
    <w:rsid w:val="2A275DA0"/>
    <w:rsid w:val="2B6A7C2E"/>
    <w:rsid w:val="2BAF2ECB"/>
    <w:rsid w:val="2CFD78EF"/>
    <w:rsid w:val="2D8930AF"/>
    <w:rsid w:val="30961B60"/>
    <w:rsid w:val="312715EC"/>
    <w:rsid w:val="3305631F"/>
    <w:rsid w:val="333B229A"/>
    <w:rsid w:val="3469199B"/>
    <w:rsid w:val="3507588C"/>
    <w:rsid w:val="35AA111A"/>
    <w:rsid w:val="36EB13FA"/>
    <w:rsid w:val="39507F48"/>
    <w:rsid w:val="3956631D"/>
    <w:rsid w:val="3A844866"/>
    <w:rsid w:val="3B210579"/>
    <w:rsid w:val="3C8619D8"/>
    <w:rsid w:val="3D5D3D4B"/>
    <w:rsid w:val="3DAE4287"/>
    <w:rsid w:val="3E236DA8"/>
    <w:rsid w:val="3F015C9A"/>
    <w:rsid w:val="3F953F8F"/>
    <w:rsid w:val="3FF90105"/>
    <w:rsid w:val="40197335"/>
    <w:rsid w:val="413E6CD7"/>
    <w:rsid w:val="425E32A7"/>
    <w:rsid w:val="45032BD0"/>
    <w:rsid w:val="45180CE3"/>
    <w:rsid w:val="451D293C"/>
    <w:rsid w:val="45D63F66"/>
    <w:rsid w:val="46184D8C"/>
    <w:rsid w:val="462740C2"/>
    <w:rsid w:val="469B657A"/>
    <w:rsid w:val="47623C35"/>
    <w:rsid w:val="47712B9B"/>
    <w:rsid w:val="481550CB"/>
    <w:rsid w:val="4AB3549B"/>
    <w:rsid w:val="4ACB561B"/>
    <w:rsid w:val="4B41375A"/>
    <w:rsid w:val="4B777948"/>
    <w:rsid w:val="4C790268"/>
    <w:rsid w:val="4CF077D9"/>
    <w:rsid w:val="50055358"/>
    <w:rsid w:val="50A861AC"/>
    <w:rsid w:val="50F50524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8B611FB"/>
    <w:rsid w:val="62CD7EA4"/>
    <w:rsid w:val="63C251F2"/>
    <w:rsid w:val="647372DB"/>
    <w:rsid w:val="65DF1179"/>
    <w:rsid w:val="68F7278E"/>
    <w:rsid w:val="69794A4B"/>
    <w:rsid w:val="6A5E08A4"/>
    <w:rsid w:val="6CC87405"/>
    <w:rsid w:val="6CCE130E"/>
    <w:rsid w:val="6CE20609"/>
    <w:rsid w:val="6D692655"/>
    <w:rsid w:val="6DEE4FE9"/>
    <w:rsid w:val="6E694933"/>
    <w:rsid w:val="6EC50D1F"/>
    <w:rsid w:val="6ED25BF8"/>
    <w:rsid w:val="6F822D45"/>
    <w:rsid w:val="709C13CF"/>
    <w:rsid w:val="71332258"/>
    <w:rsid w:val="717E768A"/>
    <w:rsid w:val="719B34F1"/>
    <w:rsid w:val="71FF3BA5"/>
    <w:rsid w:val="72255D04"/>
    <w:rsid w:val="72BF1FCE"/>
    <w:rsid w:val="7329453A"/>
    <w:rsid w:val="737F3ACF"/>
    <w:rsid w:val="73BE1EF1"/>
    <w:rsid w:val="74724A1C"/>
    <w:rsid w:val="789D523F"/>
    <w:rsid w:val="7A83705F"/>
    <w:rsid w:val="7A945BF6"/>
    <w:rsid w:val="7D6342C7"/>
    <w:rsid w:val="7E3D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2025-03-03T01:26:58Z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