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90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罪犯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元明健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男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1990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日出生，汉族，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初中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文化</w:t>
      </w:r>
      <w:bookmarkStart w:id="0" w:name="_GoBack"/>
      <w:bookmarkEnd w:id="0"/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，捕前系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无固定职业。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现在福建省武夷山监狱二监区五分监区服刑。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福建省福州市晋安区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人民法院于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2022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27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日作出（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2022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闽0111刑初51号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元明健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犯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诈骗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十年六个月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并处罚金人民币十五万元；犯欺骗他人吸毒罪，判处有期徒刑三年，并处罚金人民币一万元。数罪并罚，决定执行有期徒刑十二年，并处罚金人民币十六万元。责令被告人元明健与同案犯邱献军、李小波、邓志伟等人退赔人民币四万三千八百九十九元给被害人孙美养（已扣除被告人吕新新退赔款人民币一万元）；责令被告人元明健与同案犯邱献军、李小波、邓志伟、元明财等人退赔人民币十万四千三百元给被害人李华魁；责令被告人元明健与同案犯邱献军、李小波等人退赔人民币一万八千元给被害人刘怀建（已扣除被告人林建发退赔款人民币一万五千元）；责令被告人元明健与同案犯邱献军、李小波等人退赔人民币十万零五千五百元给被害人林婉福（已扣除被告人游亮亮退赔款人民币四万五千元）；责令被告人元明健与同案犯邱献军、李小波、戴身贵等人退赔人民币八万八千元给被害人吴捷（已扣除同案犯罗凌霄退赔款人民币五千元）；责令被告人元明健与同案犯邱献军、李小波、戴身贵、邓超、邓志伟等人退赔人民币十六万七千六百元给被害人林增强；责令被告人元明健、匡广松与同案犯邱献军、李小波、戴身贵、邓志伟等人退赔人民币一万七千元给被害人包兵兵；责令被告人元明健与同案犯邱献军、李小波、罗凌霄、戴身贵、邓超、邓志伟等人退赔人民币十七万一千九百元给被害人张孙文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2022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9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日交付福建省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武夷山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2021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12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日起至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2033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遵守监规：能遵守法律法规及监规纪律，接受教育改造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eastAsia="zh-CN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奖惩情况：该犯考核期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2022年9月1日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至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月累计获考核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分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2710.7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分，表扬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4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次；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eastAsia="zh-CN"/>
        </w:rPr>
        <w:t>考核期内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无违规扣分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5500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元；其中本次提请向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福建省福州市晋安区人民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法院缴纳赔偿款人民币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5500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。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该犯考核期消费总额人民币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4994.31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月均消费人民币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192.08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元，账户可用余额人民币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611.00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该犯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财产性判项义务履行金额未达到其个人应履行总额30%，因此提请减刑幅度扣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本案于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2025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14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日至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2025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20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  <w:t>日在狱内公示未收到不同意见。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10" w:lineRule="exact"/>
        <w:ind w:firstLine="596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</w:rPr>
      </w:pP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因此，依照《中华人民共和国刑法》第七十八条、第七十九条《中华人民共和国刑事诉讼法》第二百七十三条第二款、《中华人民共和国监狱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法》第二十九条的规定，建议对罪犯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元明健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予以减刑</w:t>
      </w:r>
      <w:r>
        <w:rPr>
          <w:rFonts w:hint="eastAsia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四</w:t>
      </w:r>
      <w:r>
        <w:rPr>
          <w:rFonts w:hint="default" w:ascii="仿宋_GB2312" w:hAnsi="Times New Roman" w:eastAsia="仿宋_GB2312" w:cs="Times New Roman"/>
          <w:color w:val="auto"/>
          <w:spacing w:val="-11"/>
          <w:kern w:val="32"/>
          <w:sz w:val="32"/>
          <w:szCs w:val="24"/>
          <w:lang w:val="en-US" w:eastAsia="zh-CN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南平</w:t>
      </w:r>
      <w:r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  <w:t>附件：⒈罪犯元明健卷宗二册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  <w:t>⒉减刑建议书五份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</w:t>
      </w:r>
    </w:p>
    <w:sectPr>
      <w:pgSz w:w="11906" w:h="16838"/>
      <w:pgMar w:top="1440" w:right="1803" w:bottom="1440" w:left="1803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1A410A"/>
    <w:rsid w:val="2BFE4F24"/>
    <w:rsid w:val="74D913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2025-01-03T23:45:00Z</cp:lastPrinted>
  <dcterms:modified xsi:type="dcterms:W3CDTF">2025-03-03T01:30:14Z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