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adjustRightInd/>
        <w:snapToGrid/>
        <w:spacing w:before="0" w:beforeAutospacing="0" w:after="0" w:afterAutospacing="0" w:line="800" w:lineRule="exact"/>
        <w:ind w:left="0" w:right="0" w:firstLine="2640" w:firstLineChars="60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福建省武夷山监狱</w:t>
      </w:r>
    </w:p>
    <w:p>
      <w:pPr>
        <w:pStyle w:val="9"/>
        <w:adjustRightInd/>
        <w:snapToGrid/>
        <w:spacing w:before="0" w:beforeAutospacing="0" w:after="0" w:afterAutospacing="0" w:line="800" w:lineRule="exact"/>
        <w:ind w:left="0" w:leftChars="0" w:right="0"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widowControl w:val="0"/>
        <w:spacing w:before="0" w:beforeAutospacing="0" w:after="0" w:afterAutospacing="0" w:line="430" w:lineRule="exact"/>
        <w:ind w:left="640" w:right="320" w:firstLine="0" w:firstLineChars="0"/>
        <w:jc w:val="right"/>
        <w:rPr>
          <w:rFonts w:hint="default" w:ascii="仿宋_GB2312" w:hAnsi="Times New Roman" w:eastAsia="仿宋_GB2312" w:cs="Times New Roman"/>
          <w:b/>
          <w:bCs/>
          <w:kern w:val="32"/>
          <w:sz w:val="28"/>
          <w:szCs w:val="28"/>
        </w:rPr>
      </w:pPr>
      <w:r>
        <w:rPr>
          <w:rFonts w:hint="default" w:ascii="楷体_GB2312" w:hAnsi="Times New Roman" w:eastAsia="楷体_GB2312" w:cs="楷体_GB2312"/>
          <w:kern w:val="32"/>
          <w:sz w:val="32"/>
          <w:szCs w:val="32"/>
          <w:lang w:val="en-US" w:eastAsia="zh-CN"/>
        </w:rPr>
        <w:t>〔</w:t>
      </w:r>
      <w:r>
        <w:rPr>
          <w:rFonts w:hint="default" w:ascii="Times New Roman" w:hAnsi="Times New Roman" w:eastAsia="楷体_GB2312" w:cs="楷体_GB2312"/>
          <w:kern w:val="32"/>
          <w:sz w:val="32"/>
          <w:szCs w:val="32"/>
          <w:lang w:val="en-US" w:eastAsia="zh-CN"/>
        </w:rPr>
        <w:t>20</w:t>
      </w:r>
      <w:r>
        <w:rPr>
          <w:rFonts w:hint="default" w:ascii="Times New Roman" w:hAnsi="Times New Roman" w:eastAsia="楷体_GB2312" w:cs="Times New Roman"/>
          <w:kern w:val="32"/>
          <w:sz w:val="32"/>
          <w:szCs w:val="32"/>
          <w:lang w:val="en-US" w:eastAsia="zh-CN"/>
        </w:rPr>
        <w:t>2</w:t>
      </w:r>
      <w:r>
        <w:rPr>
          <w:rFonts w:hint="eastAsia" w:ascii="Times New Roman" w:hAnsi="Times New Roman" w:eastAsia="楷体_GB2312" w:cs="Times New Roman"/>
          <w:kern w:val="32"/>
          <w:sz w:val="32"/>
          <w:szCs w:val="32"/>
          <w:lang w:val="en-US" w:eastAsia="zh-CN"/>
        </w:rPr>
        <w:t>5</w:t>
      </w:r>
      <w:r>
        <w:rPr>
          <w:rFonts w:hint="default" w:ascii="楷体_GB2312" w:hAnsi="Times New Roman" w:eastAsia="楷体_GB2312" w:cs="楷体_GB2312"/>
          <w:kern w:val="32"/>
          <w:sz w:val="32"/>
          <w:szCs w:val="32"/>
          <w:lang w:val="en-US" w:eastAsia="zh-CN"/>
        </w:rPr>
        <w:t>〕闽武狱减字第</w:t>
      </w:r>
      <w:r>
        <w:rPr>
          <w:rFonts w:hint="eastAsia" w:ascii="Times New Roman" w:hAnsi="Times New Roman" w:eastAsia="楷体_GB2312" w:cs="楷体_GB2312"/>
          <w:kern w:val="32"/>
          <w:sz w:val="32"/>
          <w:szCs w:val="32"/>
          <w:lang w:val="en-US" w:eastAsia="zh-CN"/>
        </w:rPr>
        <w:t>89</w:t>
      </w:r>
      <w:r>
        <w:rPr>
          <w:rFonts w:hint="default" w:ascii="楷体_GB2312" w:hAnsi="Times New Roman" w:eastAsia="楷体_GB2312" w:cs="楷体_GB2312"/>
          <w:kern w:val="32"/>
          <w:sz w:val="32"/>
          <w:szCs w:val="32"/>
          <w:lang w:val="en-US" w:eastAsia="zh-CN"/>
        </w:rPr>
        <w:t>号</w:t>
      </w:r>
    </w:p>
    <w:p>
      <w:pPr>
        <w:widowControl w:val="0"/>
        <w:spacing w:before="0" w:beforeAutospacing="0" w:after="0" w:afterAutospacing="0"/>
        <w:ind w:left="0" w:right="0" w:firstLine="640" w:firstLineChars="200"/>
        <w:jc w:val="both"/>
        <w:rPr>
          <w:rFonts w:hint="default" w:ascii="仿宋_GB2312" w:hAnsi="Times New Roman" w:eastAsia="仿宋_GB2312" w:cs="Times New Roman"/>
          <w:kern w:val="32"/>
          <w:sz w:val="32"/>
          <w:szCs w:val="32"/>
        </w:rPr>
      </w:pPr>
      <w:r>
        <w:rPr>
          <w:rFonts w:hint="default" w:ascii="仿宋_GB2312" w:hAnsi="Times New Roman" w:eastAsia="仿宋_GB2312" w:cs="仿宋_GB2312"/>
          <w:kern w:val="32"/>
          <w:sz w:val="32"/>
          <w:szCs w:val="32"/>
          <w:lang w:val="en-US" w:eastAsia="zh-CN"/>
        </w:rPr>
        <w:t>罪犯</w:t>
      </w:r>
      <w:r>
        <w:rPr>
          <w:rFonts w:hint="eastAsia" w:ascii="仿宋_GB2312" w:hAnsi="Times New Roman" w:eastAsia="仿宋_GB2312" w:cs="仿宋_GB2312"/>
          <w:kern w:val="32"/>
          <w:sz w:val="32"/>
          <w:szCs w:val="32"/>
          <w:lang w:val="en-US" w:eastAsia="zh-CN"/>
        </w:rPr>
        <w:t>李和平</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男</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1985</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4</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25</w:t>
      </w:r>
      <w:r>
        <w:rPr>
          <w:rFonts w:hint="default" w:ascii="仿宋_GB2312" w:hAnsi="Times New Roman" w:eastAsia="仿宋_GB2312" w:cs="仿宋_GB2312"/>
          <w:kern w:val="32"/>
          <w:sz w:val="32"/>
          <w:szCs w:val="32"/>
          <w:lang w:val="en-US" w:eastAsia="zh-CN"/>
        </w:rPr>
        <w:t>日出生，汉族，</w:t>
      </w:r>
      <w:r>
        <w:rPr>
          <w:rFonts w:hint="eastAsia" w:ascii="仿宋_GB2312" w:hAnsi="Times New Roman" w:eastAsia="仿宋_GB2312" w:cs="仿宋_GB2312"/>
          <w:kern w:val="32"/>
          <w:sz w:val="32"/>
          <w:szCs w:val="32"/>
          <w:lang w:val="en-US" w:eastAsia="zh-CN"/>
        </w:rPr>
        <w:t>初中</w:t>
      </w:r>
      <w:r>
        <w:rPr>
          <w:rFonts w:hint="default" w:ascii="仿宋_GB2312" w:hAnsi="Times New Roman" w:eastAsia="仿宋_GB2312" w:cs="仿宋_GB2312"/>
          <w:kern w:val="32"/>
          <w:sz w:val="32"/>
          <w:szCs w:val="32"/>
          <w:lang w:val="en-US" w:eastAsia="zh-CN"/>
        </w:rPr>
        <w:t>文化</w:t>
      </w:r>
      <w:bookmarkStart w:id="0" w:name="_GoBack"/>
      <w:bookmarkEnd w:id="0"/>
      <w:r>
        <w:rPr>
          <w:rFonts w:hint="default" w:ascii="仿宋_GB2312" w:hAnsi="Times New Roman" w:eastAsia="仿宋_GB2312" w:cs="仿宋_GB2312"/>
          <w:kern w:val="32"/>
          <w:sz w:val="32"/>
          <w:szCs w:val="32"/>
          <w:lang w:val="en-US" w:eastAsia="zh-CN"/>
        </w:rPr>
        <w:t>，捕前系</w:t>
      </w:r>
      <w:r>
        <w:rPr>
          <w:rFonts w:hint="eastAsia" w:ascii="仿宋_GB2312" w:hAnsi="Times New Roman" w:eastAsia="仿宋_GB2312" w:cs="仿宋_GB2312"/>
          <w:kern w:val="32"/>
          <w:sz w:val="32"/>
          <w:szCs w:val="32"/>
          <w:lang w:val="en-US" w:eastAsia="zh-CN"/>
        </w:rPr>
        <w:t>务工</w:t>
      </w:r>
      <w:r>
        <w:rPr>
          <w:rFonts w:hint="eastAsia" w:ascii="仿宋_GB2312" w:hAnsi="Times New Roman" w:eastAsia="仿宋_GB2312" w:cs="仿宋_GB2312"/>
          <w:color w:val="auto"/>
          <w:kern w:val="32"/>
          <w:sz w:val="32"/>
          <w:szCs w:val="32"/>
          <w:highlight w:val="none"/>
          <w:lang w:val="en-US" w:eastAsia="zh-CN"/>
        </w:rPr>
        <w:t>。</w:t>
      </w:r>
      <w:r>
        <w:rPr>
          <w:rFonts w:hint="default" w:ascii="仿宋_GB2312" w:hAnsi="Times New Roman" w:eastAsia="仿宋_GB2312" w:cs="仿宋_GB2312"/>
          <w:kern w:val="32"/>
          <w:sz w:val="32"/>
          <w:szCs w:val="32"/>
          <w:lang w:val="en-US" w:eastAsia="zh-CN"/>
        </w:rPr>
        <w:t>现在福建省武夷山监狱二监区五分监区服刑。</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eastAsia" w:ascii="仿宋_GB2312" w:hAnsi="Times New Roman" w:eastAsia="仿宋_GB2312" w:cs="仿宋_GB2312"/>
          <w:kern w:val="32"/>
          <w:sz w:val="32"/>
          <w:szCs w:val="32"/>
          <w:lang w:val="en-US" w:eastAsia="zh-CN"/>
        </w:rPr>
        <w:t>福建省福州市晋安区</w:t>
      </w:r>
      <w:r>
        <w:rPr>
          <w:rFonts w:hint="default" w:ascii="仿宋_GB2312" w:hAnsi="Times New Roman" w:eastAsia="仿宋_GB2312" w:cs="仿宋_GB2312"/>
          <w:kern w:val="32"/>
          <w:sz w:val="32"/>
          <w:szCs w:val="32"/>
          <w:lang w:val="en-US" w:eastAsia="zh-CN"/>
        </w:rPr>
        <w:t>人民法院于</w:t>
      </w:r>
      <w:r>
        <w:rPr>
          <w:rFonts w:hint="eastAsia" w:ascii="仿宋_GB2312" w:hAnsi="Times New Roman" w:eastAsia="仿宋_GB2312" w:cs="仿宋_GB2312"/>
          <w:kern w:val="32"/>
          <w:sz w:val="32"/>
          <w:szCs w:val="32"/>
          <w:lang w:val="en-US" w:eastAsia="zh-CN"/>
        </w:rPr>
        <w:t>2021</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3</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23</w:t>
      </w:r>
      <w:r>
        <w:rPr>
          <w:rFonts w:hint="default" w:ascii="仿宋_GB2312" w:hAnsi="Times New Roman" w:eastAsia="仿宋_GB2312" w:cs="仿宋_GB2312"/>
          <w:kern w:val="32"/>
          <w:sz w:val="32"/>
          <w:szCs w:val="32"/>
          <w:lang w:val="en-US" w:eastAsia="zh-CN"/>
        </w:rPr>
        <w:t>日作出（</w:t>
      </w:r>
      <w:r>
        <w:rPr>
          <w:rFonts w:hint="eastAsia" w:ascii="仿宋_GB2312" w:hAnsi="Times New Roman" w:eastAsia="仿宋_GB2312" w:cs="仿宋_GB2312"/>
          <w:kern w:val="32"/>
          <w:sz w:val="32"/>
          <w:szCs w:val="32"/>
          <w:lang w:val="en-US" w:eastAsia="zh-CN"/>
        </w:rPr>
        <w:t>2020</w:t>
      </w:r>
      <w:r>
        <w:rPr>
          <w:rFonts w:hint="default" w:ascii="仿宋_GB2312" w:hAnsi="Times New Roman" w:eastAsia="仿宋_GB2312" w:cs="仿宋_GB2312"/>
          <w:kern w:val="32"/>
          <w:sz w:val="32"/>
          <w:szCs w:val="32"/>
          <w:lang w:val="en-US" w:eastAsia="zh-CN"/>
        </w:rPr>
        <w:t>）</w:t>
      </w:r>
      <w:r>
        <w:rPr>
          <w:rFonts w:hint="eastAsia" w:ascii="仿宋_GB2312" w:hAnsi="Times New Roman" w:eastAsia="仿宋_GB2312" w:cs="仿宋_GB2312"/>
          <w:kern w:val="32"/>
          <w:sz w:val="32"/>
          <w:szCs w:val="32"/>
          <w:lang w:val="en-US" w:eastAsia="zh-CN"/>
        </w:rPr>
        <w:t>闽0111刑初391号</w:t>
      </w:r>
      <w:r>
        <w:rPr>
          <w:rFonts w:hint="default" w:ascii="仿宋_GB2312" w:hAnsi="Times New Roman" w:eastAsia="仿宋_GB2312" w:cs="仿宋_GB2312"/>
          <w:kern w:val="32"/>
          <w:sz w:val="32"/>
          <w:szCs w:val="32"/>
          <w:lang w:val="en-US" w:eastAsia="zh-CN"/>
        </w:rPr>
        <w:t>刑事</w:t>
      </w:r>
      <w:r>
        <w:rPr>
          <w:rFonts w:hint="eastAsia" w:ascii="仿宋_GB2312" w:hAnsi="Times New Roman" w:eastAsia="仿宋_GB2312" w:cs="仿宋_GB2312"/>
          <w:kern w:val="32"/>
          <w:sz w:val="32"/>
          <w:szCs w:val="32"/>
          <w:lang w:val="en-US" w:eastAsia="zh-CN"/>
        </w:rPr>
        <w:t>附带民事</w:t>
      </w:r>
      <w:r>
        <w:rPr>
          <w:rFonts w:hint="default" w:ascii="仿宋_GB2312" w:hAnsi="Times New Roman" w:eastAsia="仿宋_GB2312" w:cs="仿宋_GB2312"/>
          <w:kern w:val="32"/>
          <w:sz w:val="32"/>
          <w:szCs w:val="32"/>
          <w:lang w:val="en-US" w:eastAsia="zh-CN"/>
        </w:rPr>
        <w:t>判决，以被告人</w:t>
      </w:r>
      <w:r>
        <w:rPr>
          <w:rFonts w:hint="eastAsia" w:ascii="仿宋_GB2312" w:hAnsi="Times New Roman" w:eastAsia="仿宋_GB2312" w:cs="仿宋_GB2312"/>
          <w:kern w:val="32"/>
          <w:sz w:val="32"/>
          <w:szCs w:val="32"/>
          <w:lang w:val="en-US" w:eastAsia="zh-CN"/>
        </w:rPr>
        <w:t>李和平</w:t>
      </w:r>
      <w:r>
        <w:rPr>
          <w:rFonts w:hint="default" w:ascii="仿宋_GB2312" w:hAnsi="Times New Roman" w:eastAsia="仿宋_GB2312" w:cs="仿宋_GB2312"/>
          <w:kern w:val="32"/>
          <w:sz w:val="32"/>
          <w:szCs w:val="32"/>
          <w:lang w:val="en-US" w:eastAsia="zh-CN"/>
        </w:rPr>
        <w:t>犯</w:t>
      </w:r>
      <w:r>
        <w:rPr>
          <w:rFonts w:hint="eastAsia" w:ascii="仿宋_GB2312" w:hAnsi="Times New Roman" w:eastAsia="仿宋_GB2312" w:cs="仿宋_GB2312"/>
          <w:kern w:val="32"/>
          <w:sz w:val="32"/>
          <w:szCs w:val="32"/>
          <w:lang w:val="en-US" w:eastAsia="zh-CN"/>
        </w:rPr>
        <w:t>故意伤害</w:t>
      </w:r>
      <w:r>
        <w:rPr>
          <w:rFonts w:hint="default" w:ascii="仿宋_GB2312" w:hAnsi="Times New Roman" w:eastAsia="仿宋_GB2312" w:cs="仿宋_GB2312"/>
          <w:kern w:val="32"/>
          <w:sz w:val="32"/>
          <w:szCs w:val="32"/>
          <w:lang w:val="en-US" w:eastAsia="zh-CN"/>
        </w:rPr>
        <w:t>罪，判处有期徒刑</w:t>
      </w:r>
      <w:r>
        <w:rPr>
          <w:rFonts w:hint="eastAsia" w:ascii="仿宋_GB2312" w:hAnsi="Times New Roman" w:eastAsia="仿宋_GB2312" w:cs="仿宋_GB2312"/>
          <w:color w:val="auto"/>
          <w:kern w:val="32"/>
          <w:sz w:val="32"/>
          <w:szCs w:val="32"/>
          <w:lang w:val="en-US" w:eastAsia="zh-CN"/>
        </w:rPr>
        <w:t>六年九个月；</w:t>
      </w:r>
      <w:r>
        <w:rPr>
          <w:rFonts w:hint="eastAsia" w:ascii="仿宋_GB2312" w:hAnsi="Times New Roman" w:eastAsia="仿宋_GB2312" w:cs="仿宋_GB2312"/>
          <w:color w:val="auto"/>
          <w:kern w:val="32"/>
          <w:sz w:val="32"/>
          <w:szCs w:val="32"/>
          <w:highlight w:val="none"/>
          <w:lang w:val="en-US" w:eastAsia="zh-CN"/>
        </w:rPr>
        <w:t>赔偿</w:t>
      </w:r>
      <w:r>
        <w:rPr>
          <w:rFonts w:hint="eastAsia" w:ascii="仿宋_GB2312" w:hAnsi="Times New Roman" w:eastAsia="仿宋_GB2312" w:cs="仿宋_GB2312"/>
          <w:color w:val="auto"/>
          <w:kern w:val="32"/>
          <w:sz w:val="32"/>
          <w:szCs w:val="32"/>
          <w:lang w:val="en-US" w:eastAsia="zh-CN"/>
        </w:rPr>
        <w:t>刑事附带民事诉讼原告邓名兵经济损失合计人民币三十万七千五百八十九元五六角</w:t>
      </w:r>
      <w:r>
        <w:rPr>
          <w:rFonts w:hint="default" w:ascii="仿宋_GB2312" w:hAnsi="Times New Roman" w:eastAsia="仿宋_GB2312" w:cs="仿宋_GB2312"/>
          <w:color w:val="auto"/>
          <w:kern w:val="32"/>
          <w:sz w:val="32"/>
          <w:szCs w:val="32"/>
          <w:lang w:val="en-US" w:eastAsia="zh-CN"/>
        </w:rPr>
        <w:t>。</w:t>
      </w:r>
      <w:r>
        <w:rPr>
          <w:rFonts w:hint="eastAsia" w:ascii="仿宋_GB2312" w:hAnsi="Times New Roman" w:eastAsia="仿宋_GB2312" w:cs="仿宋_GB2312"/>
          <w:color w:val="auto"/>
          <w:kern w:val="32"/>
          <w:sz w:val="32"/>
          <w:szCs w:val="32"/>
          <w:lang w:val="en-US" w:eastAsia="zh-CN"/>
        </w:rPr>
        <w:t>（分币四舍五入）</w:t>
      </w:r>
      <w:r>
        <w:rPr>
          <w:rFonts w:hint="default" w:ascii="仿宋_GB2312" w:hAnsi="Times New Roman" w:eastAsia="仿宋_GB2312" w:cs="仿宋_GB2312"/>
          <w:color w:val="auto"/>
          <w:kern w:val="32"/>
          <w:sz w:val="32"/>
          <w:szCs w:val="32"/>
          <w:lang w:val="en-US" w:eastAsia="zh-CN"/>
        </w:rPr>
        <w:t>。</w:t>
      </w:r>
      <w:r>
        <w:rPr>
          <w:rFonts w:hint="eastAsia" w:ascii="仿宋_GB2312" w:hAnsi="Times New Roman" w:eastAsia="仿宋_GB2312" w:cs="仿宋_GB2312"/>
          <w:color w:val="auto"/>
          <w:kern w:val="32"/>
          <w:sz w:val="32"/>
          <w:szCs w:val="32"/>
          <w:lang w:val="en-US" w:eastAsia="zh-CN"/>
        </w:rPr>
        <w:t>被告人不</w:t>
      </w:r>
      <w:r>
        <w:rPr>
          <w:rFonts w:hint="eastAsia" w:ascii="仿宋_GB2312" w:hAnsi="Times New Roman" w:eastAsia="仿宋_GB2312" w:cs="仿宋_GB2312"/>
          <w:kern w:val="32"/>
          <w:sz w:val="32"/>
          <w:szCs w:val="32"/>
          <w:lang w:val="en-US" w:eastAsia="zh-CN"/>
        </w:rPr>
        <w:t>服，提出上诉。福建省福州市中级人民法院于2021年6月24日作出（2021）闽01刑终594号刑事附带民事裁定：驳回上诉，维持原判。</w:t>
      </w:r>
      <w:r>
        <w:rPr>
          <w:rFonts w:hint="default" w:ascii="仿宋_GB2312" w:hAnsi="Times New Roman" w:eastAsia="仿宋_GB2312" w:cs="仿宋_GB2312"/>
          <w:kern w:val="32"/>
          <w:sz w:val="32"/>
          <w:szCs w:val="32"/>
          <w:lang w:val="en-US" w:eastAsia="zh-CN"/>
        </w:rPr>
        <w:t>判决发生法律效力后，于</w:t>
      </w:r>
      <w:r>
        <w:rPr>
          <w:rFonts w:hint="eastAsia" w:ascii="仿宋_GB2312" w:hAnsi="Times New Roman" w:eastAsia="仿宋_GB2312" w:cs="仿宋_GB2312"/>
          <w:kern w:val="32"/>
          <w:sz w:val="32"/>
          <w:szCs w:val="32"/>
          <w:lang w:val="en-US" w:eastAsia="zh-CN"/>
        </w:rPr>
        <w:t>2021</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7</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19</w:t>
      </w:r>
      <w:r>
        <w:rPr>
          <w:rFonts w:hint="default" w:ascii="仿宋_GB2312" w:hAnsi="Times New Roman" w:eastAsia="仿宋_GB2312" w:cs="仿宋_GB2312"/>
          <w:kern w:val="32"/>
          <w:sz w:val="32"/>
          <w:szCs w:val="32"/>
          <w:lang w:val="en-US" w:eastAsia="zh-CN"/>
        </w:rPr>
        <w:t>日交付福建省</w:t>
      </w:r>
      <w:r>
        <w:rPr>
          <w:rFonts w:hint="eastAsia" w:ascii="仿宋_GB2312" w:hAnsi="Times New Roman" w:eastAsia="仿宋_GB2312" w:cs="仿宋_GB2312"/>
          <w:kern w:val="32"/>
          <w:sz w:val="32"/>
          <w:szCs w:val="32"/>
          <w:lang w:val="en-US" w:eastAsia="zh-CN"/>
        </w:rPr>
        <w:t>武夷山</w:t>
      </w:r>
      <w:r>
        <w:rPr>
          <w:rFonts w:hint="default" w:ascii="仿宋_GB2312" w:hAnsi="Times New Roman" w:eastAsia="仿宋_GB2312" w:cs="仿宋_GB2312"/>
          <w:kern w:val="32"/>
          <w:sz w:val="32"/>
          <w:szCs w:val="32"/>
          <w:lang w:val="en-US" w:eastAsia="zh-CN"/>
        </w:rPr>
        <w:t>监狱执行（刑期自</w:t>
      </w:r>
      <w:r>
        <w:rPr>
          <w:rFonts w:hint="eastAsia" w:ascii="仿宋_GB2312" w:hAnsi="Times New Roman" w:eastAsia="仿宋_GB2312" w:cs="仿宋_GB2312"/>
          <w:kern w:val="32"/>
          <w:sz w:val="32"/>
          <w:szCs w:val="32"/>
          <w:lang w:val="en-US" w:eastAsia="zh-CN"/>
        </w:rPr>
        <w:t>2019</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2</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14</w:t>
      </w:r>
      <w:r>
        <w:rPr>
          <w:rFonts w:hint="default" w:ascii="仿宋_GB2312" w:hAnsi="Times New Roman" w:eastAsia="仿宋_GB2312" w:cs="仿宋_GB2312"/>
          <w:kern w:val="32"/>
          <w:sz w:val="32"/>
          <w:szCs w:val="32"/>
          <w:lang w:val="en-US" w:eastAsia="zh-CN"/>
        </w:rPr>
        <w:t>日起至</w:t>
      </w:r>
      <w:r>
        <w:rPr>
          <w:rFonts w:hint="eastAsia" w:ascii="仿宋_GB2312" w:hAnsi="Times New Roman" w:eastAsia="仿宋_GB2312" w:cs="仿宋_GB2312"/>
          <w:kern w:val="32"/>
          <w:sz w:val="32"/>
          <w:szCs w:val="32"/>
          <w:lang w:val="en-US" w:eastAsia="zh-CN"/>
        </w:rPr>
        <w:t>2025</w:t>
      </w:r>
      <w:r>
        <w:rPr>
          <w:rFonts w:hint="default" w:ascii="仿宋_GB2312" w:hAnsi="Times New Roman" w:eastAsia="仿宋_GB2312" w:cs="仿宋_GB2312"/>
          <w:kern w:val="32"/>
          <w:sz w:val="32"/>
          <w:szCs w:val="32"/>
          <w:lang w:val="en-US" w:eastAsia="zh-CN"/>
        </w:rPr>
        <w:t>年</w:t>
      </w:r>
      <w:r>
        <w:rPr>
          <w:rFonts w:hint="eastAsia" w:ascii="仿宋_GB2312" w:hAnsi="Times New Roman" w:eastAsia="仿宋_GB2312" w:cs="仿宋_GB2312"/>
          <w:kern w:val="32"/>
          <w:sz w:val="32"/>
          <w:szCs w:val="32"/>
          <w:lang w:val="en-US" w:eastAsia="zh-CN"/>
        </w:rPr>
        <w:t>11</w:t>
      </w:r>
      <w:r>
        <w:rPr>
          <w:rFonts w:hint="default" w:ascii="仿宋_GB2312" w:hAnsi="Times New Roman" w:eastAsia="仿宋_GB2312" w:cs="仿宋_GB2312"/>
          <w:kern w:val="32"/>
          <w:sz w:val="32"/>
          <w:szCs w:val="32"/>
          <w:lang w:val="en-US" w:eastAsia="zh-CN"/>
        </w:rPr>
        <w:t>月</w:t>
      </w:r>
      <w:r>
        <w:rPr>
          <w:rFonts w:hint="eastAsia" w:ascii="仿宋_GB2312" w:hAnsi="Times New Roman" w:eastAsia="仿宋_GB2312" w:cs="仿宋_GB2312"/>
          <w:kern w:val="32"/>
          <w:sz w:val="32"/>
          <w:szCs w:val="32"/>
          <w:lang w:val="en-US" w:eastAsia="zh-CN"/>
        </w:rPr>
        <w:t>13</w:t>
      </w:r>
      <w:r>
        <w:rPr>
          <w:rFonts w:hint="default" w:ascii="仿宋_GB2312" w:hAnsi="Times New Roman" w:eastAsia="仿宋_GB2312" w:cs="仿宋_GB2312"/>
          <w:kern w:val="32"/>
          <w:sz w:val="32"/>
          <w:szCs w:val="32"/>
          <w:lang w:val="en-US" w:eastAsia="zh-CN"/>
        </w:rPr>
        <w:t>日止）。现属普管级罪犯。</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仿宋_GB2312"/>
          <w:kern w:val="32"/>
          <w:sz w:val="32"/>
          <w:szCs w:val="32"/>
        </w:rPr>
      </w:pPr>
      <w:r>
        <w:rPr>
          <w:rFonts w:hint="default" w:ascii="仿宋_GB2312" w:hAnsi="Times New Roman" w:eastAsia="仿宋_GB2312" w:cs="仿宋_GB2312"/>
          <w:kern w:val="32"/>
          <w:sz w:val="32"/>
          <w:szCs w:val="32"/>
          <w:lang w:val="en-US" w:eastAsia="zh-CN"/>
        </w:rPr>
        <w:t>该犯</w:t>
      </w:r>
      <w:r>
        <w:rPr>
          <w:rFonts w:hint="default" w:ascii="仿宋_GB2312" w:hAnsi="宋体" w:eastAsia="仿宋_GB2312" w:cs="仿宋_GB2312"/>
          <w:iCs/>
          <w:kern w:val="0"/>
          <w:sz w:val="32"/>
          <w:szCs w:val="32"/>
          <w:lang w:val="en-US" w:eastAsia="zh-CN"/>
        </w:rPr>
        <w:t>自入监以来</w:t>
      </w:r>
      <w:r>
        <w:rPr>
          <w:rFonts w:hint="default" w:ascii="仿宋_GB2312" w:hAnsi="Times New Roman" w:eastAsia="仿宋_GB2312" w:cs="仿宋_GB2312"/>
          <w:kern w:val="32"/>
          <w:sz w:val="32"/>
          <w:szCs w:val="32"/>
          <w:lang w:val="en-US" w:eastAsia="zh-CN"/>
        </w:rPr>
        <w:t>确有</w:t>
      </w:r>
      <w:r>
        <w:rPr>
          <w:rFonts w:hint="default" w:ascii="仿宋_GB2312" w:hAnsi="仿宋" w:eastAsia="仿宋_GB2312" w:cs="仿宋_GB2312"/>
          <w:kern w:val="32"/>
          <w:sz w:val="32"/>
          <w:szCs w:val="32"/>
          <w:lang w:val="en-US" w:eastAsia="zh-CN"/>
        </w:rPr>
        <w:t>悔改</w:t>
      </w:r>
      <w:r>
        <w:rPr>
          <w:rFonts w:hint="default" w:ascii="仿宋_GB2312" w:hAnsi="Times New Roman" w:eastAsia="仿宋_GB2312" w:cs="仿宋_GB2312"/>
          <w:kern w:val="32"/>
          <w:sz w:val="32"/>
          <w:szCs w:val="32"/>
          <w:lang w:val="en-US" w:eastAsia="zh-CN"/>
        </w:rPr>
        <w:t>表现，具体事实如下：</w:t>
      </w:r>
    </w:p>
    <w:p>
      <w:pPr>
        <w:pStyle w:val="9"/>
        <w:widowControl w:val="0"/>
        <w:autoSpaceDE w:val="0"/>
        <w:autoSpaceDN w:val="0"/>
        <w:adjustRightInd w:val="0"/>
        <w:spacing w:line="430" w:lineRule="exact"/>
        <w:jc w:val="both"/>
        <w:rPr>
          <w:rFonts w:hint="default" w:ascii="仿宋_GB2312" w:hAnsi="仿宋" w:eastAsia="仿宋_GB2312" w:cs="Times New Roman"/>
          <w:iCs/>
          <w:kern w:val="2"/>
          <w:sz w:val="32"/>
          <w:szCs w:val="32"/>
        </w:rPr>
      </w:pPr>
      <w:r>
        <w:rPr>
          <w:rFonts w:hint="default" w:ascii="仿宋_GB2312" w:hAnsi="仿宋" w:eastAsia="仿宋_GB2312" w:cs="仿宋_GB2312"/>
          <w:iCs/>
          <w:kern w:val="2"/>
          <w:sz w:val="32"/>
          <w:szCs w:val="32"/>
        </w:rPr>
        <w:t>认罪悔罪：能服从法院判决，自书认罪悔罪书。</w:t>
      </w:r>
    </w:p>
    <w:p>
      <w:pPr>
        <w:pStyle w:val="9"/>
        <w:widowControl w:val="0"/>
        <w:autoSpaceDE w:val="0"/>
        <w:autoSpaceDN w:val="0"/>
        <w:adjustRightInd w:val="0"/>
        <w:spacing w:line="430" w:lineRule="exact"/>
        <w:jc w:val="both"/>
        <w:rPr>
          <w:rFonts w:hint="default" w:ascii="仿宋_GB2312" w:hAnsi="仿宋" w:eastAsia="仿宋_GB2312" w:cs="仿宋_GB2312"/>
          <w:kern w:val="32"/>
          <w:sz w:val="32"/>
          <w:szCs w:val="32"/>
          <w:lang w:val="en-US" w:eastAsia="zh-CN"/>
        </w:rPr>
      </w:pPr>
      <w:r>
        <w:rPr>
          <w:rFonts w:hint="default" w:ascii="仿宋_GB2312" w:hAnsi="仿宋" w:eastAsia="仿宋_GB2312" w:cs="仿宋_GB2312"/>
          <w:kern w:val="32"/>
          <w:sz w:val="32"/>
          <w:szCs w:val="32"/>
        </w:rPr>
        <w:t>遵守监规：</w:t>
      </w:r>
      <w:r>
        <w:rPr>
          <w:rFonts w:hint="default" w:ascii="仿宋_GB2312" w:hAnsi="仿宋" w:eastAsia="仿宋_GB2312" w:cs="仿宋_GB2312"/>
          <w:kern w:val="32"/>
          <w:sz w:val="32"/>
          <w:szCs w:val="32"/>
          <w:lang w:val="en-US" w:eastAsia="zh-CN"/>
        </w:rPr>
        <w:t>在服刑期间，虽有违规行为，经民警教育，能认识错误，继续安心改造，规范行为，能遵守法律法规及监规纪律，接受教育改造。</w:t>
      </w:r>
    </w:p>
    <w:p>
      <w:pPr>
        <w:pStyle w:val="9"/>
        <w:widowControl w:val="0"/>
        <w:autoSpaceDE w:val="0"/>
        <w:autoSpaceDN w:val="0"/>
        <w:adjustRightInd w:val="0"/>
        <w:spacing w:line="430" w:lineRule="exact"/>
        <w:ind w:left="640" w:firstLine="0" w:firstLineChars="0"/>
        <w:jc w:val="both"/>
        <w:rPr>
          <w:rFonts w:hint="default" w:ascii="仿宋_GB2312" w:hAnsi="仿宋" w:eastAsia="仿宋_GB2312" w:cs="宋体"/>
          <w:kern w:val="32"/>
          <w:sz w:val="32"/>
          <w:szCs w:val="32"/>
        </w:rPr>
      </w:pPr>
      <w:r>
        <w:rPr>
          <w:rFonts w:hint="default" w:ascii="仿宋_GB2312" w:hAnsi="仿宋" w:eastAsia="仿宋_GB2312" w:cs="仿宋_GB2312"/>
          <w:kern w:val="32"/>
          <w:sz w:val="32"/>
          <w:szCs w:val="32"/>
        </w:rPr>
        <w:t>学习情况：能参加思想、文化、职业技术教育。</w:t>
      </w:r>
    </w:p>
    <w:p>
      <w:pPr>
        <w:pStyle w:val="9"/>
        <w:widowControl w:val="0"/>
        <w:spacing w:line="430" w:lineRule="exact"/>
        <w:ind w:left="0" w:firstLine="640"/>
        <w:jc w:val="both"/>
        <w:rPr>
          <w:rFonts w:hint="default" w:ascii="仿宋_GB2312" w:hAnsi="仿宋" w:eastAsia="仿宋_GB2312" w:cs="仿宋_GB2312"/>
          <w:kern w:val="32"/>
          <w:sz w:val="32"/>
          <w:szCs w:val="32"/>
        </w:rPr>
      </w:pPr>
      <w:r>
        <w:rPr>
          <w:rFonts w:hint="default" w:ascii="仿宋_GB2312" w:hAnsi="仿宋" w:eastAsia="仿宋_GB2312" w:cs="仿宋_GB2312"/>
          <w:kern w:val="32"/>
          <w:sz w:val="32"/>
          <w:szCs w:val="32"/>
        </w:rPr>
        <w:t>劳动改造：能参加劳动，努力完成劳动任务。</w:t>
      </w:r>
    </w:p>
    <w:p>
      <w:pPr>
        <w:pStyle w:val="9"/>
        <w:widowControl w:val="0"/>
        <w:spacing w:line="430" w:lineRule="exact"/>
        <w:ind w:left="0" w:firstLine="640"/>
        <w:jc w:val="both"/>
        <w:rPr>
          <w:rFonts w:hint="default" w:ascii="仿宋_GB2312" w:eastAsia="仿宋_GB2312" w:cs="仿宋_GB2312"/>
          <w:bCs/>
          <w:kern w:val="32"/>
          <w:sz w:val="32"/>
          <w:szCs w:val="32"/>
        </w:rPr>
      </w:pPr>
      <w:r>
        <w:rPr>
          <w:rFonts w:hint="default" w:ascii="仿宋_GB2312" w:eastAsia="仿宋_GB2312" w:cs="仿宋_GB2312"/>
          <w:bCs/>
          <w:kern w:val="32"/>
          <w:sz w:val="32"/>
          <w:szCs w:val="32"/>
        </w:rPr>
        <w:t>奖惩情况：该犯考核期</w:t>
      </w:r>
      <w:r>
        <w:rPr>
          <w:rFonts w:hint="default" w:ascii="仿宋_GB2312" w:eastAsia="仿宋_GB2312" w:cs="仿宋_GB2312"/>
          <w:bCs/>
          <w:kern w:val="32"/>
          <w:sz w:val="32"/>
          <w:szCs w:val="32"/>
          <w:lang w:val="en-US" w:eastAsia="zh-CN"/>
        </w:rPr>
        <w:t>2021年7月19日</w:t>
      </w:r>
      <w:r>
        <w:rPr>
          <w:rFonts w:hint="default" w:ascii="仿宋_GB2312" w:eastAsia="仿宋_GB2312" w:cs="仿宋_GB2312"/>
          <w:bCs/>
          <w:kern w:val="32"/>
          <w:sz w:val="32"/>
          <w:szCs w:val="32"/>
        </w:rPr>
        <w:t>至</w:t>
      </w:r>
      <w:r>
        <w:rPr>
          <w:rFonts w:hint="eastAsia" w:ascii="仿宋_GB2312" w:cs="仿宋_GB2312"/>
          <w:bCs/>
          <w:kern w:val="32"/>
          <w:sz w:val="32"/>
          <w:szCs w:val="32"/>
          <w:lang w:val="en-US" w:eastAsia="zh-CN"/>
        </w:rPr>
        <w:t>2024</w:t>
      </w:r>
      <w:r>
        <w:rPr>
          <w:rFonts w:hint="default" w:ascii="仿宋_GB2312" w:eastAsia="仿宋_GB2312" w:cs="仿宋_GB2312"/>
          <w:bCs/>
          <w:kern w:val="32"/>
          <w:sz w:val="32"/>
          <w:szCs w:val="32"/>
        </w:rPr>
        <w:t>年</w:t>
      </w:r>
      <w:r>
        <w:rPr>
          <w:rFonts w:hint="eastAsia" w:ascii="仿宋_GB2312" w:cs="仿宋_GB2312"/>
          <w:bCs/>
          <w:kern w:val="32"/>
          <w:sz w:val="32"/>
          <w:szCs w:val="32"/>
          <w:lang w:val="en-US" w:eastAsia="zh-CN"/>
        </w:rPr>
        <w:t>11</w:t>
      </w:r>
      <w:r>
        <w:rPr>
          <w:rFonts w:hint="default" w:ascii="仿宋_GB2312" w:eastAsia="仿宋_GB2312" w:cs="仿宋_GB2312"/>
          <w:bCs/>
          <w:kern w:val="32"/>
          <w:sz w:val="32"/>
          <w:szCs w:val="32"/>
        </w:rPr>
        <w:t>月累计获考核</w:t>
      </w:r>
      <w:r>
        <w:rPr>
          <w:rFonts w:hint="eastAsia" w:ascii="仿宋_GB2312" w:cs="仿宋_GB2312"/>
          <w:bCs/>
          <w:kern w:val="32"/>
          <w:sz w:val="32"/>
          <w:szCs w:val="32"/>
          <w:lang w:eastAsia="zh-CN"/>
        </w:rPr>
        <w:t>积</w:t>
      </w:r>
      <w:r>
        <w:rPr>
          <w:rFonts w:hint="default" w:ascii="仿宋_GB2312" w:eastAsia="仿宋_GB2312" w:cs="仿宋_GB2312"/>
          <w:bCs/>
          <w:kern w:val="32"/>
          <w:sz w:val="32"/>
          <w:szCs w:val="32"/>
        </w:rPr>
        <w:t>分</w:t>
      </w:r>
      <w:r>
        <w:rPr>
          <w:rFonts w:hint="eastAsia" w:ascii="仿宋_GB2312" w:cs="仿宋_GB2312"/>
          <w:bCs/>
          <w:kern w:val="32"/>
          <w:sz w:val="32"/>
          <w:szCs w:val="32"/>
          <w:lang w:val="en-US" w:eastAsia="zh-CN"/>
        </w:rPr>
        <w:t>4059.3</w:t>
      </w:r>
      <w:r>
        <w:rPr>
          <w:rFonts w:hint="default" w:ascii="仿宋_GB2312" w:eastAsia="仿宋_GB2312" w:cs="仿宋_GB2312"/>
          <w:bCs/>
          <w:kern w:val="32"/>
          <w:sz w:val="32"/>
          <w:szCs w:val="32"/>
        </w:rPr>
        <w:t>分，表扬</w:t>
      </w:r>
      <w:r>
        <w:rPr>
          <w:rFonts w:hint="eastAsia" w:ascii="仿宋_GB2312" w:cs="仿宋_GB2312"/>
          <w:bCs/>
          <w:kern w:val="32"/>
          <w:sz w:val="32"/>
          <w:szCs w:val="32"/>
          <w:lang w:val="en-US" w:eastAsia="zh-CN"/>
        </w:rPr>
        <w:t>6</w:t>
      </w:r>
      <w:r>
        <w:rPr>
          <w:rFonts w:hint="default" w:ascii="仿宋_GB2312" w:eastAsia="仿宋_GB2312" w:cs="仿宋_GB2312"/>
          <w:bCs/>
          <w:kern w:val="32"/>
          <w:sz w:val="32"/>
          <w:szCs w:val="32"/>
        </w:rPr>
        <w:t>次；</w:t>
      </w:r>
      <w:r>
        <w:rPr>
          <w:rFonts w:hint="eastAsia" w:ascii="仿宋_GB2312" w:cs="仿宋_GB2312"/>
          <w:bCs/>
          <w:kern w:val="32"/>
          <w:sz w:val="32"/>
          <w:szCs w:val="32"/>
          <w:lang w:eastAsia="zh-CN"/>
        </w:rPr>
        <w:t>考核期内</w:t>
      </w:r>
      <w:r>
        <w:rPr>
          <w:rFonts w:hint="default" w:ascii="仿宋_GB2312" w:eastAsia="仿宋_GB2312" w:cs="仿宋_GB2312"/>
          <w:bCs/>
          <w:kern w:val="32"/>
          <w:sz w:val="32"/>
          <w:szCs w:val="32"/>
        </w:rPr>
        <w:t>违规</w:t>
      </w:r>
      <w:r>
        <w:rPr>
          <w:rFonts w:hint="eastAsia" w:ascii="仿宋_GB2312" w:cs="仿宋_GB2312"/>
          <w:bCs/>
          <w:kern w:val="32"/>
          <w:sz w:val="32"/>
          <w:szCs w:val="32"/>
          <w:lang w:val="en-US" w:eastAsia="zh-CN"/>
        </w:rPr>
        <w:t>3</w:t>
      </w:r>
      <w:r>
        <w:rPr>
          <w:rFonts w:hint="default" w:ascii="仿宋_GB2312" w:eastAsia="仿宋_GB2312" w:cs="仿宋_GB2312"/>
          <w:bCs/>
          <w:kern w:val="32"/>
          <w:sz w:val="32"/>
          <w:szCs w:val="32"/>
        </w:rPr>
        <w:t>次，累计扣考核分</w:t>
      </w:r>
      <w:r>
        <w:rPr>
          <w:rFonts w:hint="eastAsia" w:ascii="仿宋_GB2312" w:cs="仿宋_GB2312"/>
          <w:bCs/>
          <w:kern w:val="32"/>
          <w:sz w:val="32"/>
          <w:szCs w:val="32"/>
          <w:lang w:val="en-US" w:eastAsia="zh-CN"/>
        </w:rPr>
        <w:t>15</w:t>
      </w:r>
      <w:r>
        <w:rPr>
          <w:rFonts w:hint="default" w:ascii="仿宋_GB2312" w:eastAsia="仿宋_GB2312" w:cs="仿宋_GB2312"/>
          <w:bCs/>
          <w:kern w:val="32"/>
          <w:sz w:val="32"/>
          <w:szCs w:val="32"/>
        </w:rPr>
        <w:t>分，</w:t>
      </w:r>
      <w:r>
        <w:rPr>
          <w:rFonts w:hint="eastAsia" w:ascii="仿宋_GB2312" w:cs="仿宋_GB2312"/>
          <w:bCs/>
          <w:kern w:val="32"/>
          <w:sz w:val="32"/>
          <w:szCs w:val="32"/>
          <w:lang w:eastAsia="zh-CN"/>
        </w:rPr>
        <w:t>无重大违规</w:t>
      </w:r>
      <w:r>
        <w:rPr>
          <w:rFonts w:hint="default" w:ascii="仿宋_GB2312" w:eastAsia="仿宋_GB2312" w:cs="仿宋_GB2312"/>
          <w:bCs/>
          <w:kern w:val="32"/>
          <w:sz w:val="32"/>
          <w:szCs w:val="32"/>
        </w:rPr>
        <w:t>。</w:t>
      </w:r>
    </w:p>
    <w:p>
      <w:pPr>
        <w:widowControl w:val="0"/>
        <w:spacing w:before="0" w:beforeAutospacing="0" w:after="0" w:afterAutospacing="0" w:line="430" w:lineRule="exact"/>
        <w:ind w:left="0" w:right="0" w:firstLine="640" w:firstLineChars="200"/>
        <w:jc w:val="both"/>
        <w:rPr>
          <w:rFonts w:hint="default" w:ascii="仿宋_GB2312" w:hAnsi="Times New Roman" w:eastAsia="仿宋_GB2312" w:cs="Times New Roman"/>
          <w:kern w:val="32"/>
          <w:sz w:val="32"/>
          <w:szCs w:val="32"/>
        </w:rPr>
      </w:pPr>
      <w:r>
        <w:rPr>
          <w:rFonts w:hint="default" w:ascii="仿宋_GB2312" w:hAnsi="Times New Roman" w:eastAsia="仿宋_GB2312" w:cs="仿宋_GB2312"/>
          <w:kern w:val="32"/>
          <w:sz w:val="32"/>
          <w:szCs w:val="32"/>
          <w:lang w:val="en-US" w:eastAsia="zh-CN"/>
        </w:rPr>
        <w:t>该犯原判财产性判项已履行人民币</w:t>
      </w:r>
      <w:r>
        <w:rPr>
          <w:rFonts w:hint="eastAsia" w:ascii="仿宋_GB2312" w:hAnsi="Times New Roman" w:eastAsia="仿宋_GB2312" w:cs="仿宋_GB2312"/>
          <w:kern w:val="32"/>
          <w:sz w:val="32"/>
          <w:szCs w:val="32"/>
          <w:lang w:val="en-US" w:eastAsia="zh-CN"/>
        </w:rPr>
        <w:t>3800</w:t>
      </w:r>
      <w:r>
        <w:rPr>
          <w:rFonts w:hint="default" w:ascii="仿宋_GB2312" w:hAnsi="Times New Roman" w:eastAsia="仿宋_GB2312" w:cs="仿宋_GB2312"/>
          <w:kern w:val="32"/>
          <w:sz w:val="32"/>
          <w:szCs w:val="32"/>
          <w:lang w:val="en-US" w:eastAsia="zh-CN"/>
        </w:rPr>
        <w:t>元；其中本次提请向</w:t>
      </w:r>
      <w:r>
        <w:rPr>
          <w:rFonts w:hint="eastAsia" w:ascii="仿宋_GB2312" w:hAnsi="Times New Roman" w:eastAsia="仿宋_GB2312" w:cs="仿宋_GB2312"/>
          <w:kern w:val="32"/>
          <w:sz w:val="32"/>
          <w:szCs w:val="32"/>
          <w:lang w:val="en-US" w:eastAsia="zh-CN"/>
        </w:rPr>
        <w:t>福建省南平市中级人民</w:t>
      </w:r>
      <w:r>
        <w:rPr>
          <w:rFonts w:hint="default" w:ascii="仿宋_GB2312" w:hAnsi="Times New Roman" w:eastAsia="仿宋_GB2312" w:cs="仿宋_GB2312"/>
          <w:kern w:val="32"/>
          <w:sz w:val="32"/>
          <w:szCs w:val="32"/>
          <w:lang w:val="en-US" w:eastAsia="zh-CN"/>
        </w:rPr>
        <w:t>法院缴纳赔偿款人民币</w:t>
      </w:r>
      <w:r>
        <w:rPr>
          <w:rFonts w:hint="eastAsia" w:ascii="仿宋_GB2312" w:hAnsi="Times New Roman" w:eastAsia="仿宋_GB2312" w:cs="仿宋_GB2312"/>
          <w:kern w:val="32"/>
          <w:sz w:val="32"/>
          <w:szCs w:val="32"/>
          <w:lang w:val="en-US" w:eastAsia="zh-CN"/>
        </w:rPr>
        <w:t>2800</w:t>
      </w:r>
      <w:r>
        <w:rPr>
          <w:rFonts w:hint="default" w:ascii="仿宋_GB2312" w:hAnsi="Times New Roman" w:eastAsia="仿宋_GB2312" w:cs="仿宋_GB2312"/>
          <w:kern w:val="32"/>
          <w:sz w:val="32"/>
          <w:szCs w:val="32"/>
          <w:lang w:val="en-US" w:eastAsia="zh-CN"/>
        </w:rPr>
        <w:t>元</w:t>
      </w:r>
      <w:r>
        <w:rPr>
          <w:rFonts w:hint="eastAsia" w:ascii="仿宋_GB2312" w:hAnsi="Times New Roman" w:eastAsia="仿宋_GB2312" w:cs="仿宋_GB2312"/>
          <w:kern w:val="32"/>
          <w:sz w:val="32"/>
          <w:szCs w:val="32"/>
          <w:lang w:val="en-US" w:eastAsia="zh-CN"/>
        </w:rPr>
        <w:t>；向福建省福州市晋安区人民法院缴纳</w:t>
      </w:r>
      <w:r>
        <w:rPr>
          <w:rFonts w:hint="default" w:ascii="仿宋_GB2312" w:hAnsi="Times New Roman" w:eastAsia="仿宋_GB2312" w:cs="仿宋_GB2312"/>
          <w:kern w:val="32"/>
          <w:sz w:val="32"/>
          <w:szCs w:val="32"/>
          <w:lang w:val="en-US" w:eastAsia="zh-CN"/>
        </w:rPr>
        <w:t>赔偿款人民币</w:t>
      </w:r>
      <w:r>
        <w:rPr>
          <w:rFonts w:hint="eastAsia" w:ascii="仿宋_GB2312" w:hAnsi="Times New Roman" w:eastAsia="仿宋_GB2312" w:cs="仿宋_GB2312"/>
          <w:kern w:val="32"/>
          <w:sz w:val="32"/>
          <w:szCs w:val="32"/>
          <w:lang w:val="en-US" w:eastAsia="zh-CN"/>
        </w:rPr>
        <w:t>1000</w:t>
      </w:r>
      <w:r>
        <w:rPr>
          <w:rFonts w:hint="default" w:ascii="仿宋_GB2312" w:hAnsi="Times New Roman" w:eastAsia="仿宋_GB2312" w:cs="仿宋_GB2312"/>
          <w:kern w:val="32"/>
          <w:sz w:val="32"/>
          <w:szCs w:val="32"/>
          <w:lang w:val="en-US" w:eastAsia="zh-CN"/>
        </w:rPr>
        <w:t>元。该犯考核期消费总额人民币</w:t>
      </w:r>
      <w:r>
        <w:rPr>
          <w:rFonts w:hint="eastAsia" w:ascii="仿宋_GB2312" w:hAnsi="Times New Roman" w:eastAsia="仿宋_GB2312" w:cs="仿宋_GB2312"/>
          <w:kern w:val="32"/>
          <w:sz w:val="32"/>
          <w:szCs w:val="32"/>
          <w:lang w:val="en-US" w:eastAsia="zh-CN"/>
        </w:rPr>
        <w:t>7744.4</w:t>
      </w:r>
      <w:r>
        <w:rPr>
          <w:rFonts w:hint="default" w:ascii="仿宋_GB2312" w:hAnsi="Times New Roman" w:eastAsia="仿宋_GB2312" w:cs="仿宋_GB2312"/>
          <w:kern w:val="32"/>
          <w:sz w:val="32"/>
          <w:szCs w:val="32"/>
          <w:lang w:val="en-US" w:eastAsia="zh-CN"/>
        </w:rPr>
        <w:t>元</w:t>
      </w:r>
      <w:r>
        <w:rPr>
          <w:rFonts w:hint="eastAsia" w:ascii="仿宋_GB2312" w:hAnsi="Times New Roman" w:eastAsia="仿宋_GB2312" w:cs="仿宋_GB2312"/>
          <w:kern w:val="32"/>
          <w:sz w:val="32"/>
          <w:szCs w:val="32"/>
          <w:lang w:val="en-US" w:eastAsia="zh-CN"/>
        </w:rPr>
        <w:t>，</w:t>
      </w:r>
      <w:r>
        <w:rPr>
          <w:rFonts w:hint="default" w:ascii="仿宋_GB2312" w:hAnsi="Times New Roman" w:eastAsia="仿宋_GB2312" w:cs="仿宋_GB2312"/>
          <w:kern w:val="32"/>
          <w:sz w:val="32"/>
          <w:szCs w:val="32"/>
          <w:lang w:val="en-US" w:eastAsia="zh-CN"/>
        </w:rPr>
        <w:t>月均消费人民币</w:t>
      </w:r>
      <w:r>
        <w:rPr>
          <w:rFonts w:hint="eastAsia" w:ascii="仿宋_GB2312" w:hAnsi="Times New Roman" w:eastAsia="仿宋_GB2312" w:cs="仿宋_GB2312"/>
          <w:kern w:val="32"/>
          <w:sz w:val="32"/>
          <w:szCs w:val="32"/>
          <w:lang w:val="en-US" w:eastAsia="zh-CN"/>
        </w:rPr>
        <w:t>193.61</w:t>
      </w:r>
      <w:r>
        <w:rPr>
          <w:rFonts w:hint="default" w:ascii="仿宋_GB2312" w:hAnsi="Times New Roman" w:eastAsia="仿宋_GB2312" w:cs="仿宋_GB2312"/>
          <w:kern w:val="32"/>
          <w:sz w:val="32"/>
          <w:szCs w:val="32"/>
          <w:lang w:val="en-US" w:eastAsia="zh-CN"/>
        </w:rPr>
        <w:t>元，账户可用余额人民币</w:t>
      </w:r>
      <w:r>
        <w:rPr>
          <w:rFonts w:hint="eastAsia" w:ascii="仿宋_GB2312" w:hAnsi="Times New Roman" w:eastAsia="仿宋_GB2312" w:cs="仿宋_GB2312"/>
          <w:kern w:val="32"/>
          <w:sz w:val="32"/>
          <w:szCs w:val="32"/>
          <w:lang w:val="en-US" w:eastAsia="zh-CN"/>
        </w:rPr>
        <w:t>725</w:t>
      </w:r>
      <w:r>
        <w:rPr>
          <w:rFonts w:hint="default" w:ascii="仿宋_GB2312" w:hAnsi="Times New Roman" w:eastAsia="仿宋_GB2312" w:cs="仿宋_GB2312"/>
          <w:kern w:val="32"/>
          <w:sz w:val="32"/>
          <w:szCs w:val="32"/>
          <w:lang w:val="en-US" w:eastAsia="zh-CN"/>
        </w:rPr>
        <w:t>元。</w:t>
      </w:r>
    </w:p>
    <w:p>
      <w:pPr>
        <w:widowControl w:val="0"/>
        <w:spacing w:before="0" w:beforeAutospacing="0" w:after="0" w:afterAutospacing="0" w:line="430" w:lineRule="exact"/>
        <w:ind w:right="0" w:firstLine="640" w:firstLineChars="200"/>
        <w:jc w:val="both"/>
        <w:rPr>
          <w:rFonts w:hint="eastAsia" w:ascii="仿宋" w:hAnsi="仿宋" w:eastAsia="仿宋" w:cs="仿宋"/>
          <w:kern w:val="32"/>
          <w:sz w:val="32"/>
          <w:szCs w:val="32"/>
          <w:lang w:val="en-US" w:eastAsia="zh-CN"/>
        </w:rPr>
      </w:pPr>
      <w:r>
        <w:rPr>
          <w:rFonts w:hint="eastAsia" w:ascii="仿宋" w:hAnsi="仿宋" w:eastAsia="仿宋" w:cs="仿宋"/>
          <w:kern w:val="32"/>
          <w:sz w:val="32"/>
          <w:szCs w:val="32"/>
          <w:lang w:val="en-US" w:eastAsia="zh-CN"/>
        </w:rPr>
        <w:t>该犯财产性判项义务履行金额未达到其个人应履行总额30%，因此提请减刑幅度扣减三个月。</w:t>
      </w:r>
    </w:p>
    <w:p>
      <w:pPr>
        <w:widowControl w:val="0"/>
        <w:spacing w:before="0" w:beforeAutospacing="0" w:after="0" w:afterAutospacing="0" w:line="430" w:lineRule="exact"/>
        <w:ind w:left="0" w:right="0"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本案于</w:t>
      </w:r>
      <w:r>
        <w:rPr>
          <w:rFonts w:hint="eastAsia" w:ascii="仿宋" w:hAnsi="仿宋" w:eastAsia="仿宋" w:cs="仿宋"/>
          <w:color w:val="auto"/>
          <w:sz w:val="32"/>
          <w:szCs w:val="32"/>
          <w:lang w:val="en-US" w:eastAsia="zh-CN"/>
        </w:rPr>
        <w:t>2025</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14</w:t>
      </w:r>
      <w:r>
        <w:rPr>
          <w:rFonts w:hint="eastAsia" w:ascii="仿宋" w:hAnsi="仿宋" w:eastAsia="仿宋" w:cs="仿宋"/>
          <w:color w:val="auto"/>
          <w:sz w:val="32"/>
          <w:szCs w:val="32"/>
        </w:rPr>
        <w:t>日至</w:t>
      </w:r>
      <w:r>
        <w:rPr>
          <w:rFonts w:hint="eastAsia" w:ascii="仿宋" w:hAnsi="仿宋" w:eastAsia="仿宋" w:cs="仿宋"/>
          <w:color w:val="auto"/>
          <w:sz w:val="32"/>
          <w:szCs w:val="32"/>
          <w:lang w:val="en-US" w:eastAsia="zh-CN"/>
        </w:rPr>
        <w:t>2025</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rPr>
        <w:t>日在狱内公示未收到不同意见。</w:t>
      </w:r>
    </w:p>
    <w:p>
      <w:pPr>
        <w:widowControl w:val="0"/>
        <w:spacing w:before="0" w:beforeAutospacing="0" w:after="0" w:afterAutospacing="0" w:line="430" w:lineRule="exact"/>
        <w:ind w:right="0" w:firstLine="640" w:firstLineChars="200"/>
        <w:jc w:val="both"/>
        <w:rPr>
          <w:rFonts w:hint="default" w:ascii="仿宋_GB2312" w:hAnsi="Times New Roman" w:eastAsia="仿宋_GB2312" w:cs="仿宋_GB2312"/>
          <w:kern w:val="32"/>
          <w:sz w:val="32"/>
          <w:szCs w:val="32"/>
        </w:rPr>
      </w:pPr>
      <w:r>
        <w:rPr>
          <w:rFonts w:hint="eastAsia" w:ascii="仿宋" w:hAnsi="仿宋" w:eastAsia="仿宋" w:cs="仿宋"/>
          <w:kern w:val="32"/>
          <w:sz w:val="32"/>
          <w:szCs w:val="32"/>
          <w:lang w:val="en-US" w:eastAsia="zh-CN"/>
        </w:rPr>
        <w:t>因此，依照《中华人民共和国刑法》第七十</w:t>
      </w:r>
      <w:r>
        <w:rPr>
          <w:rFonts w:hint="default" w:ascii="仿宋_GB2312" w:hAnsi="Times New Roman" w:eastAsia="仿宋_GB2312" w:cs="仿宋_GB2312"/>
          <w:kern w:val="32"/>
          <w:sz w:val="32"/>
          <w:szCs w:val="32"/>
          <w:lang w:val="en-US" w:eastAsia="zh-CN"/>
        </w:rPr>
        <w:t>八条、第七十九条《中华人民共和国刑事诉讼法》第二百七十三条第二款、《中华人民共和国监狱法》第二十九条的规定，建议对罪犯</w:t>
      </w:r>
      <w:r>
        <w:rPr>
          <w:rFonts w:hint="eastAsia" w:ascii="仿宋_GB2312" w:hAnsi="Times New Roman" w:eastAsia="仿宋_GB2312" w:cs="仿宋_GB2312"/>
          <w:kern w:val="32"/>
          <w:sz w:val="32"/>
          <w:szCs w:val="32"/>
          <w:lang w:val="en-US" w:eastAsia="zh-CN"/>
        </w:rPr>
        <w:t>李和平</w:t>
      </w:r>
      <w:r>
        <w:rPr>
          <w:rFonts w:hint="default" w:ascii="仿宋_GB2312" w:hAnsi="Times New Roman" w:eastAsia="仿宋_GB2312" w:cs="仿宋_GB2312"/>
          <w:kern w:val="32"/>
          <w:sz w:val="32"/>
          <w:szCs w:val="32"/>
          <w:lang w:val="en-US" w:eastAsia="zh-CN"/>
        </w:rPr>
        <w:t>减刑</w:t>
      </w:r>
      <w:r>
        <w:rPr>
          <w:rFonts w:hint="eastAsia" w:ascii="仿宋_GB2312" w:hAnsi="Times New Roman" w:eastAsia="仿宋_GB2312" w:cs="仿宋_GB2312"/>
          <w:kern w:val="32"/>
          <w:sz w:val="32"/>
          <w:szCs w:val="32"/>
          <w:lang w:val="en-US" w:eastAsia="zh-CN"/>
        </w:rPr>
        <w:t>六</w:t>
      </w:r>
      <w:r>
        <w:rPr>
          <w:rFonts w:hint="default" w:ascii="仿宋_GB2312" w:hAnsi="Times New Roman" w:eastAsia="仿宋_GB2312" w:cs="仿宋_GB2312"/>
          <w:kern w:val="32"/>
          <w:sz w:val="32"/>
          <w:szCs w:val="32"/>
          <w:lang w:val="en-US" w:eastAsia="zh-CN"/>
        </w:rPr>
        <w:t>个月。特提请你院审理裁定。</w:t>
      </w:r>
    </w:p>
    <w:p>
      <w:pPr>
        <w:pStyle w:val="7"/>
        <w:widowControl w:val="0"/>
        <w:spacing w:line="430" w:lineRule="exact"/>
        <w:ind w:left="0" w:right="-33" w:rightChars="-15" w:firstLine="640" w:firstLineChars="200"/>
        <w:jc w:val="both"/>
        <w:rPr>
          <w:rFonts w:hint="default" w:ascii="Times New Roman" w:hAnsi="Times New Roman" w:eastAsia="仿宋_GB2312" w:cs="Times New Roman"/>
          <w:kern w:val="32"/>
          <w:sz w:val="32"/>
          <w:szCs w:val="32"/>
        </w:rPr>
      </w:pPr>
      <w:r>
        <w:rPr>
          <w:rFonts w:hint="default" w:ascii="仿宋_GB2312" w:hAnsi="Times New Roman" w:eastAsia="仿宋_GB2312" w:cs="仿宋_GB2312"/>
          <w:kern w:val="32"/>
          <w:sz w:val="32"/>
          <w:szCs w:val="32"/>
        </w:rPr>
        <w:t>此致</w:t>
      </w:r>
    </w:p>
    <w:p>
      <w:pPr>
        <w:pStyle w:val="9"/>
        <w:widowControl w:val="0"/>
        <w:spacing w:line="430" w:lineRule="exact"/>
        <w:ind w:left="0" w:leftChars="0" w:right="-33" w:rightChars="-15" w:firstLine="0" w:firstLineChars="0"/>
        <w:jc w:val="both"/>
        <w:rPr>
          <w:rFonts w:hint="default" w:ascii="Times New Roman" w:hAnsi="Times New Roman" w:eastAsia="仿宋_GB2312" w:cs="Times New Roman"/>
          <w:kern w:val="32"/>
          <w:sz w:val="32"/>
          <w:szCs w:val="32"/>
        </w:rPr>
      </w:pPr>
      <w:r>
        <w:rPr>
          <w:rFonts w:hint="default" w:ascii="仿宋_GB2312" w:hAnsi="Times New Roman" w:eastAsia="仿宋_GB2312" w:cs="仿宋_GB2312"/>
          <w:kern w:val="32"/>
          <w:sz w:val="32"/>
          <w:szCs w:val="32"/>
        </w:rPr>
        <w:t>福建省</w:t>
      </w:r>
      <w:r>
        <w:rPr>
          <w:rFonts w:hint="eastAsia" w:cs="Times New Roman"/>
          <w:kern w:val="32"/>
          <w:sz w:val="32"/>
          <w:szCs w:val="32"/>
          <w:lang w:eastAsia="zh-CN"/>
        </w:rPr>
        <w:t>南平</w:t>
      </w:r>
      <w:r>
        <w:rPr>
          <w:rFonts w:hint="default" w:ascii="仿宋_GB2312" w:hAnsi="Times New Roman" w:eastAsia="仿宋_GB2312" w:cs="仿宋_GB2312"/>
          <w:kern w:val="32"/>
          <w:sz w:val="32"/>
          <w:szCs w:val="32"/>
        </w:rPr>
        <w:t>市中级人民法院</w:t>
      </w:r>
    </w:p>
    <w:p>
      <w:pPr>
        <w:pStyle w:val="9"/>
        <w:widowControl w:val="0"/>
        <w:spacing w:line="430" w:lineRule="exact"/>
        <w:ind w:left="640" w:firstLine="0" w:firstLineChars="0"/>
        <w:jc w:val="both"/>
        <w:rPr>
          <w:rFonts w:hint="default" w:ascii="Times New Roman" w:hAnsi="Times New Roman" w:eastAsia="仿宋_GB2312" w:cs="仿宋_GB2312"/>
          <w:kern w:val="32"/>
          <w:sz w:val="32"/>
          <w:szCs w:val="32"/>
        </w:rPr>
      </w:pPr>
      <w:r>
        <w:rPr>
          <w:rFonts w:hint="default" w:ascii="Times New Roman" w:hAnsi="Times New Roman" w:eastAsia="仿宋_GB2312" w:cs="仿宋_GB2312"/>
          <w:kern w:val="32"/>
          <w:sz w:val="32"/>
          <w:szCs w:val="32"/>
        </w:rPr>
        <w:t xml:space="preserve"> </w:t>
      </w:r>
    </w:p>
    <w:p>
      <w:pPr>
        <w:pStyle w:val="9"/>
        <w:widowControl w:val="0"/>
        <w:spacing w:line="430" w:lineRule="exact"/>
        <w:ind w:left="640" w:firstLine="0" w:firstLineChars="0"/>
        <w:jc w:val="both"/>
        <w:rPr>
          <w:rFonts w:hint="default" w:ascii="Times New Roman" w:hAnsi="Times New Roman" w:eastAsia="仿宋_GB2312" w:cs="仿宋_GB2312"/>
          <w:kern w:val="32"/>
          <w:sz w:val="32"/>
          <w:szCs w:val="32"/>
        </w:rPr>
      </w:pPr>
      <w:r>
        <w:rPr>
          <w:rFonts w:hint="default" w:ascii="仿宋_GB2312" w:hAnsi="Times New Roman" w:eastAsia="仿宋_GB2312" w:cs="仿宋_GB2312"/>
          <w:kern w:val="32"/>
          <w:sz w:val="32"/>
          <w:szCs w:val="32"/>
        </w:rPr>
        <w:t>附件：⒈罪犯</w:t>
      </w:r>
      <w:r>
        <w:rPr>
          <w:rFonts w:hint="eastAsia" w:cs="仿宋_GB2312"/>
          <w:kern w:val="32"/>
          <w:sz w:val="32"/>
          <w:szCs w:val="32"/>
          <w:lang w:eastAsia="zh-CN"/>
        </w:rPr>
        <w:t>李和平</w:t>
      </w:r>
      <w:r>
        <w:rPr>
          <w:rFonts w:hint="default" w:ascii="仿宋_GB2312" w:hAnsi="Times New Roman" w:eastAsia="仿宋_GB2312" w:cs="仿宋_GB2312"/>
          <w:kern w:val="32"/>
          <w:sz w:val="32"/>
          <w:szCs w:val="32"/>
        </w:rPr>
        <w:t>卷宗</w:t>
      </w:r>
      <w:r>
        <w:rPr>
          <w:rFonts w:hint="eastAsia" w:cs="Times New Roman"/>
          <w:kern w:val="32"/>
          <w:sz w:val="32"/>
          <w:szCs w:val="32"/>
          <w:lang w:eastAsia="zh-CN"/>
        </w:rPr>
        <w:t>二</w:t>
      </w:r>
      <w:r>
        <w:rPr>
          <w:rFonts w:hint="default" w:ascii="仿宋_GB2312" w:hAnsi="Times New Roman" w:eastAsia="仿宋_GB2312" w:cs="仿宋_GB2312"/>
          <w:kern w:val="32"/>
          <w:sz w:val="32"/>
          <w:szCs w:val="32"/>
        </w:rPr>
        <w:t>册</w:t>
      </w:r>
    </w:p>
    <w:p>
      <w:pPr>
        <w:pStyle w:val="9"/>
        <w:widowControl w:val="0"/>
        <w:spacing w:line="430" w:lineRule="exact"/>
        <w:ind w:left="640" w:right="-33" w:rightChars="-15" w:firstLine="960" w:firstLineChars="300"/>
        <w:jc w:val="both"/>
        <w:rPr>
          <w:rFonts w:hint="default" w:ascii="Times New Roman" w:hAnsi="Times New Roman" w:eastAsia="仿宋_GB2312" w:cs="仿宋_GB2312"/>
          <w:kern w:val="32"/>
          <w:sz w:val="32"/>
          <w:szCs w:val="32"/>
        </w:rPr>
      </w:pPr>
      <w:r>
        <w:rPr>
          <w:rFonts w:hint="default" w:ascii="仿宋_GB2312" w:hAnsi="Times New Roman" w:eastAsia="仿宋_GB2312" w:cs="仿宋_GB2312"/>
          <w:kern w:val="32"/>
          <w:sz w:val="32"/>
          <w:szCs w:val="32"/>
        </w:rPr>
        <w:t>⒉减刑建议书</w:t>
      </w:r>
      <w:r>
        <w:rPr>
          <w:rFonts w:hint="eastAsia" w:cs="Times New Roman"/>
          <w:kern w:val="32"/>
          <w:sz w:val="32"/>
          <w:szCs w:val="32"/>
          <w:lang w:eastAsia="zh-CN"/>
        </w:rPr>
        <w:t>五</w:t>
      </w:r>
      <w:r>
        <w:rPr>
          <w:rFonts w:hint="default" w:ascii="仿宋_GB2312" w:hAnsi="Times New Roman" w:eastAsia="仿宋_GB2312" w:cs="仿宋_GB2312"/>
          <w:kern w:val="32"/>
          <w:sz w:val="32"/>
          <w:szCs w:val="32"/>
        </w:rPr>
        <w:t>份</w:t>
      </w:r>
    </w:p>
    <w:p>
      <w:pPr>
        <w:pStyle w:val="7"/>
        <w:widowControl w:val="0"/>
        <w:spacing w:line="430" w:lineRule="exact"/>
        <w:ind w:left="640" w:right="-33" w:rightChars="-15"/>
        <w:jc w:val="both"/>
        <w:rPr>
          <w:rFonts w:hint="default" w:ascii="Times New Roman" w:hAnsi="Times New Roman" w:eastAsia="仿宋_GB2312" w:cs="Times New Roman"/>
          <w:kern w:val="32"/>
          <w:sz w:val="32"/>
          <w:szCs w:val="32"/>
        </w:rPr>
      </w:pPr>
      <w:r>
        <w:rPr>
          <w:rFonts w:hint="default" w:ascii="Times New Roman" w:hAnsi="Times New Roman" w:eastAsia="仿宋_GB2312" w:cs="Times New Roman"/>
          <w:kern w:val="32"/>
          <w:sz w:val="32"/>
          <w:szCs w:val="32"/>
        </w:rPr>
        <w:t xml:space="preserve"> </w:t>
      </w:r>
    </w:p>
    <w:p>
      <w:pPr>
        <w:widowControl w:val="0"/>
        <w:spacing w:before="0" w:beforeAutospacing="0" w:after="0" w:afterAutospacing="0"/>
        <w:ind w:left="0" w:right="0"/>
        <w:jc w:val="both"/>
        <w:rPr>
          <w:rFonts w:hint="default" w:ascii="Times New Roman" w:hAnsi="Times New Roman" w:eastAsia="仿宋_GB2312" w:cs="Times New Roman"/>
          <w:kern w:val="32"/>
          <w:sz w:val="32"/>
          <w:szCs w:val="32"/>
        </w:rPr>
      </w:pPr>
      <w:r>
        <w:rPr>
          <w:rFonts w:hint="default" w:ascii="Times New Roman" w:hAnsi="Times New Roman" w:eastAsia="仿宋_GB2312" w:cs="Times New Roman"/>
          <w:kern w:val="32"/>
          <w:sz w:val="32"/>
          <w:szCs w:val="32"/>
          <w:lang w:val="en-US" w:eastAsia="zh-CN"/>
        </w:rPr>
        <w:t xml:space="preserve"> </w:t>
      </w:r>
    </w:p>
    <w:p>
      <w:pPr>
        <w:widowControl w:val="0"/>
        <w:spacing w:before="0" w:beforeAutospacing="0" w:after="0" w:afterAutospacing="0"/>
        <w:ind w:left="0" w:right="0"/>
        <w:jc w:val="both"/>
        <w:rPr>
          <w:rFonts w:hint="default" w:ascii="Times New Roman" w:hAnsi="Times New Roman" w:eastAsia="仿宋_GB2312" w:cs="Times New Roman"/>
          <w:kern w:val="32"/>
          <w:sz w:val="32"/>
          <w:szCs w:val="32"/>
        </w:rPr>
      </w:pPr>
    </w:p>
    <w:p>
      <w:pPr>
        <w:pStyle w:val="2"/>
        <w:widowControl w:val="0"/>
        <w:adjustRightInd/>
        <w:snapToGrid/>
        <w:spacing w:after="0" w:line="430" w:lineRule="exact"/>
        <w:ind w:right="880" w:rightChars="400"/>
        <w:jc w:val="right"/>
        <w:rPr>
          <w:rFonts w:hint="eastAsia" w:ascii="Times New Roman" w:hAnsi="Times New Roman" w:eastAsia="仿宋_GB2312" w:cs="Times New Roman"/>
          <w:kern w:val="32"/>
          <w:sz w:val="32"/>
          <w:szCs w:val="32"/>
        </w:rPr>
      </w:pPr>
      <w:r>
        <w:rPr>
          <w:rFonts w:hint="eastAsia" w:ascii="Times New Roman" w:hAnsi="Times New Roman" w:eastAsia="仿宋_GB2312" w:cs="Times New Roman"/>
          <w:kern w:val="32"/>
          <w:sz w:val="32"/>
          <w:szCs w:val="32"/>
        </w:rPr>
        <w:t>福建省武夷山监狱</w:t>
      </w:r>
    </w:p>
    <w:p>
      <w:pPr>
        <w:pStyle w:val="2"/>
        <w:widowControl w:val="0"/>
        <w:adjustRightInd/>
        <w:snapToGrid/>
        <w:spacing w:after="0" w:line="430" w:lineRule="exact"/>
        <w:ind w:right="880" w:rightChars="400"/>
        <w:jc w:val="right"/>
        <w:rPr>
          <w:rFonts w:hint="eastAsia" w:ascii="Times New Roman" w:hAnsi="Times New Roman" w:eastAsia="仿宋_GB2312" w:cs="Times New Roman"/>
          <w:kern w:val="32"/>
          <w:sz w:val="32"/>
          <w:szCs w:val="32"/>
        </w:rPr>
      </w:pPr>
      <w:r>
        <w:rPr>
          <w:rFonts w:hint="eastAsia" w:ascii="Times New Roman" w:hAnsi="Times New Roman" w:eastAsia="仿宋_GB2312" w:cs="Times New Roman"/>
          <w:kern w:val="32"/>
          <w:sz w:val="32"/>
          <w:szCs w:val="32"/>
          <w:lang w:val="en-US" w:eastAsia="zh-CN"/>
        </w:rPr>
        <w:t>2025</w:t>
      </w:r>
      <w:r>
        <w:rPr>
          <w:rFonts w:hint="eastAsia" w:ascii="Times New Roman" w:hAnsi="Times New Roman" w:eastAsia="仿宋_GB2312" w:cs="Times New Roman"/>
          <w:kern w:val="32"/>
          <w:sz w:val="32"/>
          <w:szCs w:val="32"/>
        </w:rPr>
        <w:t>年</w:t>
      </w:r>
      <w:r>
        <w:rPr>
          <w:rFonts w:hint="eastAsia" w:ascii="Times New Roman" w:hAnsi="Times New Roman" w:eastAsia="仿宋_GB2312" w:cs="Times New Roman"/>
          <w:kern w:val="32"/>
          <w:sz w:val="32"/>
          <w:szCs w:val="32"/>
          <w:lang w:val="en-US" w:eastAsia="zh-CN"/>
        </w:rPr>
        <w:t>2</w:t>
      </w:r>
      <w:r>
        <w:rPr>
          <w:rFonts w:hint="eastAsia" w:ascii="Times New Roman" w:hAnsi="Times New Roman" w:eastAsia="仿宋_GB2312" w:cs="Times New Roman"/>
          <w:kern w:val="32"/>
          <w:sz w:val="32"/>
          <w:szCs w:val="32"/>
        </w:rPr>
        <w:t>月</w:t>
      </w:r>
      <w:r>
        <w:rPr>
          <w:rFonts w:hint="eastAsia" w:ascii="Times New Roman" w:hAnsi="Times New Roman" w:eastAsia="仿宋_GB2312" w:cs="Times New Roman"/>
          <w:kern w:val="32"/>
          <w:sz w:val="32"/>
          <w:szCs w:val="32"/>
          <w:lang w:val="en-US" w:eastAsia="zh-CN"/>
        </w:rPr>
        <w:t>24</w:t>
      </w:r>
      <w:r>
        <w:rPr>
          <w:rFonts w:hint="eastAsia" w:ascii="Times New Roman" w:hAnsi="Times New Roman" w:eastAsia="仿宋_GB2312" w:cs="Times New Roman"/>
          <w:kern w:val="32"/>
          <w:sz w:val="32"/>
          <w:szCs w:val="32"/>
        </w:rPr>
        <w:t>日</w:t>
      </w:r>
    </w:p>
    <w:sectPr>
      <w:pgSz w:w="11906" w:h="16838"/>
      <w:pgMar w:top="1440" w:right="1800" w:bottom="1440" w:left="1800" w:header="708" w:footer="70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0"/>
  <w:displayVerticalDrawingGridEvery w:val="2"/>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5B2756A"/>
    <w:rsid w:val="2E5A33DC"/>
    <w:rsid w:val="522E6FD3"/>
    <w:rsid w:val="76972C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黑体"/>
      <w:sz w:val="22"/>
      <w:szCs w:val="22"/>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Salutation"/>
    <w:basedOn w:val="1"/>
    <w:next w:val="1"/>
    <w:qFormat/>
    <w:uiPriority w:val="0"/>
    <w:pPr>
      <w:widowControl w:val="0"/>
      <w:spacing w:before="0" w:beforeAutospacing="0" w:after="0" w:afterAutospacing="0"/>
      <w:ind w:left="0" w:right="0"/>
      <w:jc w:val="both"/>
    </w:pPr>
    <w:rPr>
      <w:rFonts w:hint="default" w:ascii="Times New Roman" w:hAnsi="Times New Roman" w:eastAsia="仿宋_GB2312" w:cs="Times New Roman"/>
      <w:kern w:val="32"/>
      <w:sz w:val="32"/>
      <w:szCs w:val="32"/>
      <w:lang w:val="en-US" w:eastAsia="zh-CN"/>
    </w:rPr>
  </w:style>
  <w:style w:type="paragraph" w:customStyle="1" w:styleId="8">
    <w:name w:val="Normal (Web)"/>
    <w:basedOn w:val="1"/>
    <w:qFormat/>
    <w:uiPriority w:val="0"/>
    <w:rPr>
      <w:sz w:val="24"/>
    </w:rPr>
  </w:style>
  <w:style w:type="paragraph" w:customStyle="1" w:styleId="9">
    <w:name w:val="列表段落1"/>
    <w:basedOn w:val="1"/>
    <w:qFormat/>
    <w:uiPriority w:val="0"/>
    <w:pPr>
      <w:widowControl w:val="0"/>
      <w:spacing w:before="0" w:beforeAutospacing="0" w:after="0" w:afterAutospacing="0"/>
      <w:ind w:left="0" w:right="0" w:firstLine="420" w:firstLineChars="200"/>
      <w:jc w:val="both"/>
    </w:pPr>
    <w:rPr>
      <w:rFonts w:hint="default" w:ascii="Times New Roman" w:hAnsi="Times New Roman" w:eastAsia="仿宋_GB2312" w:cs="Times New Roman"/>
      <w:kern w:val="32"/>
      <w:sz w:val="32"/>
      <w:szCs w:val="32"/>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王清金</cp:lastModifiedBy>
  <dcterms:modified xsi:type="dcterms:W3CDTF">2025-03-03T01:29:59Z</dcterms:modified>
  <dc:title>福建省武夷山监狱</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1ED985766BB144D2B968A63F193CCC9B</vt:lpwstr>
  </property>
</Properties>
</file>