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pacing w:line="720" w:lineRule="exact"/>
        <w:ind w:firstLine="2640" w:firstLineChars="600"/>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福建省武夷山监狱</w:t>
      </w:r>
    </w:p>
    <w:p>
      <w:pPr>
        <w:keepNext w:val="0"/>
        <w:keepLines w:val="0"/>
        <w:pageBreakBefore w:val="0"/>
        <w:widowControl w:val="0"/>
        <w:kinsoku/>
        <w:wordWrap/>
        <w:overflowPunct/>
        <w:topLinePunct w:val="0"/>
        <w:autoSpaceDE/>
        <w:autoSpaceDN/>
        <w:bidi w:val="0"/>
        <w:adjustRightInd/>
        <w:snapToGrid w:val="0"/>
        <w:spacing w:line="72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提</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请</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减</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刑 建</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书</w:t>
      </w:r>
    </w:p>
    <w:p>
      <w:pPr>
        <w:pStyle w:val="6"/>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olor w:val="auto"/>
          <w:szCs w:val="32"/>
          <w:lang w:val="en-US" w:eastAsia="zh-CN"/>
        </w:rPr>
        <w:t>263</w:t>
      </w:r>
      <w:r>
        <w:rPr>
          <w:rFonts w:hint="eastAsia" w:eastAsia="楷体_GB2312" w:cs="楷体_GB2312"/>
          <w:color w:val="auto"/>
          <w:szCs w:val="32"/>
        </w:rPr>
        <w:t>号</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rPr>
        <w:t>罪犯</w:t>
      </w:r>
      <w:r>
        <w:rPr>
          <w:rFonts w:hint="eastAsia" w:ascii="仿宋_GB2312"/>
          <w:color w:val="auto"/>
          <w:szCs w:val="32"/>
          <w:lang w:eastAsia="zh-CN"/>
        </w:rPr>
        <w:t>叶友锋</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val="en-US" w:eastAsia="zh-CN"/>
        </w:rPr>
        <w:t>男</w:t>
      </w:r>
      <w:r>
        <w:rPr>
          <w:rFonts w:hint="eastAsia" w:ascii="仿宋_GB2312"/>
          <w:color w:val="auto"/>
          <w:szCs w:val="32"/>
        </w:rPr>
        <w:t>，</w:t>
      </w:r>
      <w:r>
        <w:rPr>
          <w:rFonts w:hint="eastAsia" w:ascii="仿宋_GB2312"/>
          <w:color w:val="auto"/>
          <w:szCs w:val="32"/>
          <w:lang w:val="en-US" w:eastAsia="zh-CN"/>
        </w:rPr>
        <w:t>1991</w:t>
      </w:r>
      <w:r>
        <w:rPr>
          <w:rFonts w:hint="eastAsia" w:ascii="仿宋_GB2312"/>
          <w:color w:val="auto"/>
          <w:szCs w:val="32"/>
        </w:rPr>
        <w:t>年</w:t>
      </w:r>
      <w:r>
        <w:rPr>
          <w:rFonts w:hint="eastAsia" w:ascii="仿宋_GB2312"/>
          <w:color w:val="auto"/>
          <w:szCs w:val="32"/>
          <w:lang w:val="en-US" w:eastAsia="zh-CN"/>
        </w:rPr>
        <w:t>8</w:t>
      </w:r>
      <w:r>
        <w:rPr>
          <w:rFonts w:hint="eastAsia" w:ascii="仿宋_GB2312"/>
          <w:color w:val="auto"/>
          <w:szCs w:val="32"/>
        </w:rPr>
        <w:t>月</w:t>
      </w:r>
      <w:r>
        <w:rPr>
          <w:rFonts w:hint="eastAsia" w:ascii="仿宋_GB2312"/>
          <w:color w:val="auto"/>
          <w:szCs w:val="32"/>
          <w:lang w:val="en-US" w:eastAsia="zh-CN"/>
        </w:rPr>
        <w:t>12</w:t>
      </w:r>
      <w:r>
        <w:rPr>
          <w:rFonts w:hint="eastAsia" w:ascii="仿宋_GB2312"/>
          <w:color w:val="auto"/>
          <w:szCs w:val="32"/>
        </w:rPr>
        <w:t>日出生，汉族，</w:t>
      </w:r>
      <w:r>
        <w:rPr>
          <w:rFonts w:hint="eastAsia" w:ascii="仿宋_GB2312"/>
          <w:color w:val="auto"/>
          <w:szCs w:val="32"/>
          <w:lang w:val="en-US" w:eastAsia="zh-CN"/>
        </w:rPr>
        <w:t>初中文化，</w:t>
      </w:r>
      <w:r>
        <w:rPr>
          <w:rFonts w:hint="eastAsia" w:ascii="仿宋_GB2312"/>
          <w:color w:val="auto"/>
          <w:szCs w:val="32"/>
        </w:rPr>
        <w:t>捕前系</w:t>
      </w:r>
      <w:r>
        <w:rPr>
          <w:rFonts w:hint="eastAsia" w:ascii="仿宋_GB2312"/>
          <w:color w:val="auto"/>
          <w:szCs w:val="32"/>
          <w:lang w:eastAsia="zh-CN"/>
        </w:rPr>
        <w:t>无固定职业</w:t>
      </w:r>
      <w:r>
        <w:rPr>
          <w:rFonts w:hint="eastAsia" w:ascii="仿宋_GB2312"/>
          <w:color w:val="auto"/>
          <w:szCs w:val="32"/>
        </w:rPr>
        <w:t>。</w:t>
      </w:r>
      <w:r>
        <w:rPr>
          <w:rFonts w:hint="eastAsia" w:ascii="仿宋_GB2312"/>
          <w:color w:val="auto"/>
          <w:szCs w:val="32"/>
          <w:lang w:eastAsia="zh-CN"/>
        </w:rPr>
        <w:t>曾因犯容留他人吸毒罪，于</w:t>
      </w:r>
      <w:r>
        <w:rPr>
          <w:rFonts w:hint="eastAsia" w:ascii="仿宋_GB2312"/>
          <w:color w:val="auto"/>
          <w:szCs w:val="32"/>
          <w:lang w:val="en-US" w:eastAsia="zh-CN"/>
        </w:rPr>
        <w:t>2015年12月24日被福建省闽侯县人民法院判处有期徒刑七个月，并处罚金人民币5000元，2016年3月13日刑满释放。系累犯。现在福建省武夷山监狱一监区二分监区服刑。</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auto"/>
          <w:szCs w:val="32"/>
        </w:rPr>
      </w:pPr>
      <w:r>
        <w:rPr>
          <w:rFonts w:hint="eastAsia" w:ascii="仿宋_GB2312"/>
          <w:color w:val="auto"/>
          <w:szCs w:val="32"/>
        </w:rPr>
        <w:t>福建省闽侯县人民法院于2019年5月10日作出（2018)闽0121刑初668号刑事判决，以被告人叶友锋犯参加黑社会性质组织罪，判处有期徒刑五年，并处罚金人民币20万元；犯故意伤害罪，判处有期徒刑四年三个月；犯寻衅滋事罪，判处有期徒刑四年三个月；犯非法拘禁罪，判处有期徒刑一年三个月；犯非法持有枪支罪，判处有期徒刑十一个月；犯赌博罪，判处有期徒刑一年九个月，并处罚金人民币2万元。数罪并罚，决定执行有期徒刑十五年二个月，并处罚金人民币22万元。被告人不服，提出上诉。</w:t>
      </w:r>
      <w:r>
        <w:rPr>
          <w:rFonts w:hint="eastAsia" w:ascii="仿宋_GB2312"/>
          <w:color w:val="auto"/>
          <w:szCs w:val="32"/>
          <w:lang w:eastAsia="zh-CN"/>
        </w:rPr>
        <w:t>福建省</w:t>
      </w:r>
      <w:r>
        <w:rPr>
          <w:rFonts w:hint="eastAsia" w:ascii="仿宋_GB2312"/>
          <w:color w:val="auto"/>
          <w:szCs w:val="32"/>
        </w:rPr>
        <w:t>福州市中级人民法院于2020年4月10日作出（2019)闽01刑终890号刑事裁定：驳回上诉，维持原判。</w:t>
      </w:r>
      <w:r>
        <w:rPr>
          <w:rFonts w:hint="eastAsia" w:ascii="仿宋_GB2312"/>
          <w:color w:val="auto"/>
          <w:szCs w:val="32"/>
          <w:lang w:eastAsia="zh-CN"/>
        </w:rPr>
        <w:t>福建省</w:t>
      </w:r>
      <w:r>
        <w:rPr>
          <w:rFonts w:hint="eastAsia" w:ascii="仿宋_GB2312"/>
          <w:color w:val="auto"/>
          <w:szCs w:val="32"/>
        </w:rPr>
        <w:t>闽侯县人民法院于2019年5月14日作出（2018)闽0121刑初668号刑事附带民事判决，被告人叶友锋等四人应连带赔偿附带民事诉讼原告人各项经济损失人民币215960.29元。同案</w:t>
      </w:r>
      <w:r>
        <w:rPr>
          <w:rFonts w:hint="eastAsia" w:ascii="仿宋_GB2312"/>
          <w:color w:val="auto"/>
          <w:szCs w:val="32"/>
          <w:lang w:eastAsia="zh-CN"/>
        </w:rPr>
        <w:t>被告人</w:t>
      </w:r>
      <w:r>
        <w:rPr>
          <w:rFonts w:hint="eastAsia" w:ascii="仿宋_GB2312"/>
          <w:color w:val="auto"/>
          <w:szCs w:val="32"/>
        </w:rPr>
        <w:t>不服，提出上诉。福建省福州市中级人民法院于2020年4月10日作出（2019)闽01刑终890号刑事附带民事裁定：驳回上诉，维持原判。判决发生法律效力后</w:t>
      </w:r>
      <w:r>
        <w:rPr>
          <w:rFonts w:hint="eastAsia" w:ascii="仿宋_GB2312"/>
          <w:color w:val="auto"/>
          <w:szCs w:val="32"/>
          <w:lang w:eastAsia="zh-CN"/>
        </w:rPr>
        <w:t>，</w:t>
      </w:r>
      <w:r>
        <w:rPr>
          <w:rFonts w:hint="eastAsia" w:ascii="仿宋_GB2312"/>
          <w:color w:val="auto"/>
          <w:szCs w:val="32"/>
        </w:rPr>
        <w:t>于2020年5月19日交付福建省武夷山监狱执行(刑期自2018年6月9日起至2033年8月8日止）</w:t>
      </w:r>
      <w:r>
        <w:rPr>
          <w:rFonts w:hint="eastAsia" w:ascii="仿宋_GB2312"/>
          <w:color w:val="auto"/>
          <w:szCs w:val="32"/>
          <w:lang w:eastAsia="zh-CN"/>
        </w:rPr>
        <w:t>。福建省南平市中级</w:t>
      </w:r>
      <w:r>
        <w:rPr>
          <w:rFonts w:hint="eastAsia" w:ascii="仿宋_GB2312"/>
          <w:color w:val="auto"/>
          <w:szCs w:val="32"/>
        </w:rPr>
        <w:t>人民法院</w:t>
      </w:r>
      <w:r>
        <w:rPr>
          <w:rFonts w:hint="eastAsia" w:ascii="仿宋_GB2312"/>
          <w:color w:val="auto"/>
          <w:szCs w:val="32"/>
          <w:lang w:eastAsia="zh-CN"/>
        </w:rPr>
        <w:t>于</w:t>
      </w:r>
      <w:r>
        <w:rPr>
          <w:rFonts w:hint="eastAsia" w:ascii="仿宋_GB2312"/>
          <w:color w:val="auto"/>
          <w:szCs w:val="32"/>
          <w:lang w:val="en-US" w:eastAsia="zh-CN"/>
        </w:rPr>
        <w:t>2023</w:t>
      </w:r>
      <w:r>
        <w:rPr>
          <w:rFonts w:hint="eastAsia" w:ascii="仿宋_GB2312"/>
          <w:color w:val="auto"/>
          <w:szCs w:val="32"/>
        </w:rPr>
        <w:t>年</w:t>
      </w:r>
      <w:r>
        <w:rPr>
          <w:rFonts w:hint="eastAsia" w:ascii="仿宋_GB2312"/>
          <w:color w:val="auto"/>
          <w:szCs w:val="32"/>
          <w:lang w:val="en-US" w:eastAsia="zh-CN"/>
        </w:rPr>
        <w:t>2</w:t>
      </w:r>
      <w:r>
        <w:rPr>
          <w:rFonts w:hint="eastAsia" w:ascii="仿宋_GB2312"/>
          <w:color w:val="auto"/>
          <w:szCs w:val="32"/>
        </w:rPr>
        <w:t>月</w:t>
      </w:r>
      <w:r>
        <w:rPr>
          <w:rFonts w:hint="eastAsia" w:ascii="仿宋_GB2312"/>
          <w:color w:val="auto"/>
          <w:szCs w:val="32"/>
          <w:lang w:val="en-US" w:eastAsia="zh-CN"/>
        </w:rPr>
        <w:t>24</w:t>
      </w:r>
      <w:r>
        <w:rPr>
          <w:rFonts w:hint="eastAsia" w:ascii="仿宋_GB2312"/>
          <w:color w:val="auto"/>
          <w:szCs w:val="32"/>
        </w:rPr>
        <w:t>日</w:t>
      </w:r>
      <w:r>
        <w:rPr>
          <w:rFonts w:hint="eastAsia" w:ascii="仿宋_GB2312"/>
          <w:color w:val="auto"/>
          <w:szCs w:val="32"/>
          <w:lang w:eastAsia="zh-CN"/>
        </w:rPr>
        <w:t>作出（</w:t>
      </w:r>
      <w:r>
        <w:rPr>
          <w:rFonts w:hint="eastAsia" w:ascii="仿宋_GB2312"/>
          <w:color w:val="auto"/>
          <w:szCs w:val="32"/>
          <w:lang w:val="en-US" w:eastAsia="zh-CN"/>
        </w:rPr>
        <w:t>2023</w:t>
      </w:r>
      <w:r>
        <w:rPr>
          <w:rFonts w:hint="eastAsia" w:ascii="仿宋_GB2312"/>
          <w:color w:val="auto"/>
          <w:szCs w:val="32"/>
          <w:lang w:eastAsia="zh-CN"/>
        </w:rPr>
        <w:t>）闽</w:t>
      </w:r>
      <w:r>
        <w:rPr>
          <w:rFonts w:hint="eastAsia" w:ascii="仿宋_GB2312"/>
          <w:color w:val="auto"/>
          <w:szCs w:val="32"/>
          <w:lang w:val="en-US" w:eastAsia="zh-CN"/>
        </w:rPr>
        <w:t>07刑更121号</w:t>
      </w:r>
      <w:r>
        <w:rPr>
          <w:rFonts w:hint="eastAsia" w:ascii="仿宋_GB2312"/>
          <w:color w:val="auto"/>
          <w:szCs w:val="32"/>
        </w:rPr>
        <w:t>刑事裁定对其减</w:t>
      </w:r>
      <w:r>
        <w:rPr>
          <w:rFonts w:hint="eastAsia" w:ascii="仿宋_GB2312"/>
          <w:color w:val="auto"/>
          <w:szCs w:val="32"/>
          <w:lang w:eastAsia="zh-CN"/>
        </w:rPr>
        <w:t>去</w:t>
      </w:r>
      <w:r>
        <w:rPr>
          <w:rFonts w:hint="eastAsia" w:ascii="仿宋_GB2312"/>
          <w:color w:val="auto"/>
          <w:szCs w:val="32"/>
        </w:rPr>
        <w:t>有期徒刑</w:t>
      </w:r>
      <w:r>
        <w:rPr>
          <w:rFonts w:hint="eastAsia" w:ascii="仿宋_GB2312"/>
          <w:color w:val="auto"/>
          <w:szCs w:val="32"/>
          <w:lang w:eastAsia="zh-CN"/>
        </w:rPr>
        <w:t>四个月。</w:t>
      </w:r>
      <w:r>
        <w:rPr>
          <w:rFonts w:hint="eastAsia" w:ascii="仿宋_GB2312"/>
          <w:color w:val="auto"/>
          <w:szCs w:val="32"/>
          <w:lang w:val="en-US" w:eastAsia="zh-CN"/>
        </w:rPr>
        <w:t>裁定书送达时间2023</w:t>
      </w:r>
      <w:r>
        <w:rPr>
          <w:rFonts w:hint="eastAsia" w:ascii="仿宋_GB2312"/>
          <w:color w:val="auto"/>
          <w:szCs w:val="32"/>
        </w:rPr>
        <w:t>年</w:t>
      </w:r>
      <w:r>
        <w:rPr>
          <w:rFonts w:hint="eastAsia" w:ascii="仿宋_GB2312"/>
          <w:color w:val="auto"/>
          <w:szCs w:val="32"/>
          <w:lang w:val="en-US" w:eastAsia="zh-CN"/>
        </w:rPr>
        <w:t>2</w:t>
      </w:r>
      <w:r>
        <w:rPr>
          <w:rFonts w:hint="eastAsia" w:ascii="仿宋_GB2312"/>
          <w:color w:val="auto"/>
          <w:szCs w:val="32"/>
        </w:rPr>
        <w:t>月</w:t>
      </w:r>
      <w:r>
        <w:rPr>
          <w:rFonts w:hint="eastAsia" w:ascii="仿宋_GB2312"/>
          <w:color w:val="auto"/>
          <w:szCs w:val="32"/>
          <w:lang w:val="en-US" w:eastAsia="zh-CN"/>
        </w:rPr>
        <w:t>24</w:t>
      </w:r>
      <w:r>
        <w:rPr>
          <w:rFonts w:hint="eastAsia" w:ascii="仿宋_GB2312"/>
          <w:color w:val="auto"/>
          <w:szCs w:val="32"/>
        </w:rPr>
        <w:t>日</w:t>
      </w:r>
      <w:r>
        <w:rPr>
          <w:rFonts w:hint="eastAsia" w:ascii="仿宋_GB2312"/>
          <w:color w:val="auto"/>
          <w:szCs w:val="32"/>
          <w:lang w:eastAsia="zh-CN"/>
        </w:rPr>
        <w:t>（现刑期</w:t>
      </w:r>
      <w:r>
        <w:rPr>
          <w:rFonts w:hint="eastAsia" w:ascii="仿宋_GB2312"/>
          <w:color w:val="auto"/>
          <w:szCs w:val="32"/>
        </w:rPr>
        <w:t>自</w:t>
      </w:r>
      <w:r>
        <w:rPr>
          <w:rFonts w:hint="eastAsia" w:ascii="仿宋_GB2312"/>
          <w:color w:val="auto"/>
          <w:szCs w:val="32"/>
          <w:lang w:val="en-US" w:eastAsia="zh-CN"/>
        </w:rPr>
        <w:t>2018</w:t>
      </w:r>
      <w:r>
        <w:rPr>
          <w:rFonts w:hint="eastAsia" w:ascii="仿宋_GB2312"/>
          <w:color w:val="auto"/>
          <w:szCs w:val="32"/>
        </w:rPr>
        <w:t>年</w:t>
      </w:r>
      <w:r>
        <w:rPr>
          <w:rFonts w:hint="eastAsia" w:ascii="仿宋_GB2312"/>
          <w:color w:val="auto"/>
          <w:szCs w:val="32"/>
          <w:lang w:val="en-US" w:eastAsia="zh-CN"/>
        </w:rPr>
        <w:t>6</w:t>
      </w:r>
      <w:r>
        <w:rPr>
          <w:rFonts w:hint="eastAsia" w:ascii="仿宋_GB2312"/>
          <w:color w:val="auto"/>
          <w:szCs w:val="32"/>
        </w:rPr>
        <w:t>月</w:t>
      </w:r>
      <w:r>
        <w:rPr>
          <w:rFonts w:hint="eastAsia" w:ascii="仿宋_GB2312"/>
          <w:color w:val="auto"/>
          <w:szCs w:val="32"/>
          <w:lang w:val="en-US" w:eastAsia="zh-CN"/>
        </w:rPr>
        <w:t>9</w:t>
      </w:r>
      <w:r>
        <w:rPr>
          <w:rFonts w:hint="eastAsia" w:ascii="仿宋_GB2312"/>
          <w:color w:val="auto"/>
          <w:szCs w:val="32"/>
        </w:rPr>
        <w:t>日起至</w:t>
      </w:r>
      <w:r>
        <w:rPr>
          <w:rFonts w:hint="eastAsia" w:ascii="仿宋_GB2312"/>
          <w:color w:val="auto"/>
          <w:szCs w:val="32"/>
          <w:lang w:val="en-US" w:eastAsia="zh-CN"/>
        </w:rPr>
        <w:t>2033</w:t>
      </w:r>
      <w:r>
        <w:rPr>
          <w:rFonts w:hint="eastAsia" w:ascii="仿宋_GB2312"/>
          <w:color w:val="auto"/>
          <w:szCs w:val="32"/>
        </w:rPr>
        <w:t>年</w:t>
      </w:r>
      <w:r>
        <w:rPr>
          <w:rFonts w:hint="eastAsia" w:ascii="仿宋_GB2312"/>
          <w:color w:val="auto"/>
          <w:szCs w:val="32"/>
          <w:lang w:val="en-US" w:eastAsia="zh-CN"/>
        </w:rPr>
        <w:t>4</w:t>
      </w:r>
      <w:r>
        <w:rPr>
          <w:rFonts w:hint="eastAsia" w:ascii="仿宋_GB2312"/>
          <w:color w:val="auto"/>
          <w:szCs w:val="32"/>
        </w:rPr>
        <w:t>月</w:t>
      </w:r>
      <w:r>
        <w:rPr>
          <w:rFonts w:hint="eastAsia" w:ascii="仿宋_GB2312"/>
          <w:color w:val="auto"/>
          <w:szCs w:val="32"/>
          <w:lang w:val="en-US" w:eastAsia="zh-CN"/>
        </w:rPr>
        <w:t>8</w:t>
      </w:r>
      <w:r>
        <w:rPr>
          <w:rFonts w:hint="eastAsia" w:ascii="仿宋_GB2312"/>
          <w:color w:val="auto"/>
          <w:szCs w:val="32"/>
        </w:rPr>
        <w:t>日止</w:t>
      </w:r>
      <w:r>
        <w:rPr>
          <w:rFonts w:hint="eastAsia" w:ascii="仿宋_GB2312"/>
          <w:color w:val="auto"/>
          <w:szCs w:val="32"/>
          <w:lang w:eastAsia="zh-CN"/>
        </w:rPr>
        <w:t>）</w:t>
      </w:r>
      <w:r>
        <w:rPr>
          <w:rFonts w:hint="eastAsia" w:ascii="仿宋_GB2312"/>
          <w:color w:val="auto"/>
          <w:szCs w:val="32"/>
        </w:rPr>
        <w:t>。</w:t>
      </w:r>
      <w:r>
        <w:rPr>
          <w:rFonts w:hint="eastAsia" w:ascii="仿宋_GB2312"/>
          <w:color w:val="auto"/>
          <w:szCs w:val="32"/>
          <w:lang w:eastAsia="zh-CN"/>
        </w:rPr>
        <w:t>现</w:t>
      </w:r>
      <w:r>
        <w:rPr>
          <w:rFonts w:hint="eastAsia" w:ascii="仿宋_GB2312"/>
          <w:color w:val="auto"/>
          <w:szCs w:val="32"/>
        </w:rPr>
        <w:t>属</w:t>
      </w:r>
      <w:r>
        <w:rPr>
          <w:rFonts w:hint="eastAsia" w:ascii="仿宋_GB2312"/>
          <w:color w:val="auto"/>
          <w:szCs w:val="32"/>
          <w:lang w:eastAsia="zh-CN"/>
        </w:rPr>
        <w:t>普管</w:t>
      </w:r>
      <w:r>
        <w:rPr>
          <w:rFonts w:hint="eastAsia" w:ascii="仿宋_GB2312"/>
          <w:color w:val="auto"/>
          <w:szCs w:val="32"/>
        </w:rPr>
        <w:t>级罪犯。</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auto"/>
          <w:szCs w:val="32"/>
        </w:rPr>
      </w:pPr>
      <w:r>
        <w:rPr>
          <w:rFonts w:hint="eastAsia" w:ascii="仿宋_GB2312"/>
          <w:color w:val="auto"/>
          <w:szCs w:val="32"/>
        </w:rPr>
        <w:t>该犯</w:t>
      </w:r>
      <w:r>
        <w:rPr>
          <w:rFonts w:hint="eastAsia" w:ascii="仿宋_GB2312"/>
          <w:color w:val="auto"/>
          <w:szCs w:val="32"/>
          <w:lang w:val="zh-CN"/>
        </w:rPr>
        <w:t>自</w:t>
      </w:r>
      <w:r>
        <w:rPr>
          <w:rFonts w:hint="eastAsia" w:ascii="仿宋_GB2312"/>
          <w:color w:val="auto"/>
          <w:szCs w:val="32"/>
          <w:lang w:val="en-US" w:eastAsia="zh-CN"/>
        </w:rPr>
        <w:t>上次</w:t>
      </w:r>
      <w:r>
        <w:rPr>
          <w:rFonts w:hint="eastAsia" w:ascii="仿宋_GB2312"/>
          <w:color w:val="auto"/>
          <w:szCs w:val="32"/>
          <w:lang w:val="zh-CN"/>
        </w:rPr>
        <w:t>减刑以来</w:t>
      </w:r>
      <w:r>
        <w:rPr>
          <w:rFonts w:hint="eastAsia" w:ascii="仿宋_GB2312"/>
          <w:color w:val="auto"/>
          <w:szCs w:val="32"/>
        </w:rPr>
        <w:t>确有悔改表现，具体事实如下：</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auto"/>
          <w:szCs w:val="32"/>
        </w:rPr>
      </w:pPr>
      <w:r>
        <w:rPr>
          <w:rFonts w:hint="eastAsia" w:ascii="仿宋_GB2312"/>
          <w:color w:val="auto"/>
          <w:szCs w:val="32"/>
        </w:rPr>
        <w:t>认罪悔罪：</w:t>
      </w:r>
      <w:r>
        <w:rPr>
          <w:rFonts w:hint="eastAsia" w:ascii="仿宋_GB2312"/>
          <w:color w:val="auto"/>
          <w:szCs w:val="32"/>
          <w:lang w:val="en-US" w:eastAsia="zh-CN"/>
        </w:rPr>
        <w:t>能服从法院判决，自书认罪悔罪书</w:t>
      </w:r>
      <w:r>
        <w:rPr>
          <w:rFonts w:hint="eastAsia" w:ascii="仿宋_GB2312"/>
          <w:color w:val="auto"/>
          <w:szCs w:val="32"/>
        </w:rPr>
        <w:t>。</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auto"/>
          <w:szCs w:val="32"/>
          <w:lang w:val="zh-CN"/>
        </w:rPr>
      </w:pPr>
      <w:r>
        <w:rPr>
          <w:rFonts w:hint="eastAsia" w:ascii="仿宋_GB2312"/>
          <w:color w:val="auto"/>
          <w:szCs w:val="32"/>
        </w:rPr>
        <w:t>遵守监规</w:t>
      </w:r>
      <w:r>
        <w:rPr>
          <w:rFonts w:hint="eastAsia" w:ascii="仿宋_GB2312"/>
          <w:color w:val="auto"/>
          <w:szCs w:val="32"/>
          <w:lang w:val="zh-CN"/>
        </w:rPr>
        <w:t>：</w:t>
      </w:r>
      <w:r>
        <w:rPr>
          <w:rFonts w:hint="eastAsia" w:ascii="仿宋_GB2312"/>
          <w:color w:val="auto"/>
          <w:szCs w:val="32"/>
          <w:lang w:val="zh-CN" w:eastAsia="zh-CN"/>
        </w:rPr>
        <w:t>在服刑期间虽有违规行为，经民警教育能认识错误，继续安心改造，规范行为。能遵守法律法规及监规纪律，接受教育改造。</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auto"/>
          <w:szCs w:val="32"/>
          <w:lang w:val="zh-CN"/>
        </w:rPr>
      </w:pPr>
      <w:r>
        <w:rPr>
          <w:rFonts w:hint="eastAsia" w:ascii="仿宋_GB2312"/>
          <w:color w:val="auto"/>
          <w:szCs w:val="32"/>
          <w:lang w:val="zh-CN"/>
        </w:rPr>
        <w:t>学习情况：能参加</w:t>
      </w:r>
      <w:r>
        <w:rPr>
          <w:rFonts w:hint="eastAsia" w:ascii="仿宋_GB2312"/>
          <w:color w:val="auto"/>
          <w:szCs w:val="32"/>
        </w:rPr>
        <w:t>思想、文化、职业技术</w:t>
      </w:r>
      <w:r>
        <w:rPr>
          <w:rFonts w:hint="eastAsia" w:ascii="仿宋_GB2312"/>
          <w:color w:val="auto"/>
          <w:szCs w:val="32"/>
          <w:lang w:val="en-US" w:eastAsia="zh-CN"/>
        </w:rPr>
        <w:t>教育</w:t>
      </w:r>
      <w:r>
        <w:rPr>
          <w:rFonts w:hint="eastAsia" w:ascii="仿宋_GB2312"/>
          <w:color w:val="auto"/>
          <w:szCs w:val="32"/>
          <w:lang w:val="zh-CN"/>
        </w:rPr>
        <w:t>。</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auto"/>
          <w:szCs w:val="32"/>
          <w:lang w:val="zh-CN"/>
        </w:rPr>
      </w:pPr>
      <w:r>
        <w:rPr>
          <w:rFonts w:hint="eastAsia" w:ascii="仿宋_GB2312"/>
          <w:color w:val="auto"/>
          <w:szCs w:val="32"/>
          <w:lang w:val="zh-CN"/>
        </w:rPr>
        <w:t>劳动改造：能参加劳动，努力完成</w:t>
      </w:r>
      <w:r>
        <w:rPr>
          <w:rFonts w:hint="eastAsia" w:ascii="仿宋_GB2312"/>
          <w:color w:val="auto"/>
          <w:szCs w:val="32"/>
          <w:lang w:val="en-US" w:eastAsia="zh-CN"/>
        </w:rPr>
        <w:t>劳动</w:t>
      </w:r>
      <w:r>
        <w:rPr>
          <w:rFonts w:hint="eastAsia" w:ascii="仿宋_GB2312"/>
          <w:color w:val="auto"/>
          <w:szCs w:val="32"/>
          <w:lang w:val="zh-CN"/>
        </w:rPr>
        <w:t>任务。</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zh-CN"/>
        </w:rPr>
        <w:t>奖惩情况：</w:t>
      </w:r>
      <w:r>
        <w:rPr>
          <w:rFonts w:hint="eastAsia" w:ascii="仿宋_GB2312"/>
          <w:color w:val="auto"/>
          <w:szCs w:val="32"/>
          <w:lang w:val="en-US" w:eastAsia="zh-CN"/>
        </w:rPr>
        <w:t>该犯上次评定表扬剩余考核积分33.5分，本轮考核期2022年11月1</w:t>
      </w:r>
      <w:bookmarkStart w:id="0" w:name="_GoBack"/>
      <w:bookmarkEnd w:id="0"/>
      <w:r>
        <w:rPr>
          <w:rFonts w:hint="eastAsia" w:ascii="仿宋_GB2312"/>
          <w:color w:val="auto"/>
          <w:szCs w:val="32"/>
          <w:lang w:val="en-US" w:eastAsia="zh-CN"/>
        </w:rPr>
        <w:t>日至2025年1月累计获考核积分2989分，合计获得考核积分3022.5分，表扬5次；间隔期 2023年2月24日至2025年1月，获考核积分2522分。考核期内违规2次，累计扣考核积分8分。</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该犯原判财产性判项</w:t>
      </w:r>
      <w:r>
        <w:rPr>
          <w:rFonts w:hint="eastAsia" w:ascii="仿宋_GB2312"/>
          <w:color w:val="auto"/>
          <w:szCs w:val="32"/>
        </w:rPr>
        <w:t>已</w:t>
      </w:r>
      <w:r>
        <w:rPr>
          <w:rFonts w:hint="eastAsia" w:ascii="仿宋_GB2312"/>
          <w:color w:val="auto"/>
          <w:szCs w:val="32"/>
          <w:lang w:val="en-US" w:eastAsia="zh-CN"/>
        </w:rPr>
        <w:t>履行</w:t>
      </w:r>
      <w:r>
        <w:rPr>
          <w:rFonts w:hint="eastAsia" w:ascii="仿宋_GB2312"/>
          <w:color w:val="auto"/>
          <w:szCs w:val="32"/>
        </w:rPr>
        <w:t>人民币</w:t>
      </w:r>
      <w:r>
        <w:rPr>
          <w:rFonts w:hint="eastAsia" w:ascii="仿宋_GB2312"/>
          <w:color w:val="auto"/>
          <w:szCs w:val="32"/>
          <w:lang w:val="en-US" w:eastAsia="zh-CN"/>
        </w:rPr>
        <w:t>15800</w:t>
      </w:r>
      <w:r>
        <w:rPr>
          <w:rFonts w:hint="eastAsia" w:ascii="仿宋_GB2312"/>
          <w:color w:val="auto"/>
          <w:szCs w:val="32"/>
        </w:rPr>
        <w:t>元；其中</w:t>
      </w:r>
      <w:r>
        <w:rPr>
          <w:rFonts w:hint="eastAsia" w:ascii="仿宋_GB2312"/>
          <w:color w:val="auto"/>
          <w:szCs w:val="32"/>
          <w:lang w:eastAsia="zh-CN"/>
        </w:rPr>
        <w:t>本次提请</w:t>
      </w:r>
      <w:r>
        <w:rPr>
          <w:rFonts w:hint="eastAsia" w:ascii="仿宋_GB2312"/>
          <w:color w:val="auto"/>
          <w:szCs w:val="32"/>
          <w:lang w:val="en-US" w:eastAsia="zh-CN"/>
        </w:rPr>
        <w:t>内</w:t>
      </w:r>
      <w:r>
        <w:rPr>
          <w:rFonts w:hint="eastAsia" w:ascii="仿宋_GB2312"/>
          <w:color w:val="auto"/>
          <w:szCs w:val="32"/>
          <w:lang w:eastAsia="zh-CN"/>
        </w:rPr>
        <w:t>通过监狱转账代缴罚金人民币</w:t>
      </w:r>
      <w:r>
        <w:rPr>
          <w:rFonts w:hint="eastAsia" w:ascii="仿宋_GB2312"/>
          <w:color w:val="auto"/>
          <w:szCs w:val="32"/>
          <w:lang w:val="en-US" w:eastAsia="zh-CN"/>
        </w:rPr>
        <w:t>7800元</w:t>
      </w:r>
      <w:r>
        <w:rPr>
          <w:rFonts w:hint="eastAsia" w:ascii="仿宋_GB2312"/>
          <w:color w:val="auto"/>
          <w:szCs w:val="32"/>
        </w:rPr>
        <w:t>。考核期</w:t>
      </w:r>
      <w:r>
        <w:rPr>
          <w:rFonts w:hint="eastAsia" w:ascii="仿宋_GB2312"/>
          <w:color w:val="auto"/>
          <w:szCs w:val="32"/>
          <w:lang w:eastAsia="zh-CN"/>
        </w:rPr>
        <w:t>消费总额人民币</w:t>
      </w:r>
      <w:r>
        <w:rPr>
          <w:rFonts w:hint="eastAsia" w:ascii="仿宋_GB2312"/>
          <w:color w:val="auto"/>
          <w:szCs w:val="32"/>
          <w:lang w:val="en-US" w:eastAsia="zh-CN"/>
        </w:rPr>
        <w:t>5043.18</w:t>
      </w:r>
      <w:r>
        <w:rPr>
          <w:rFonts w:hint="eastAsia" w:ascii="仿宋_GB2312"/>
          <w:color w:val="auto"/>
          <w:szCs w:val="32"/>
          <w:lang w:eastAsia="zh-CN"/>
        </w:rPr>
        <w:t>元，</w:t>
      </w:r>
      <w:r>
        <w:rPr>
          <w:rFonts w:hint="eastAsia" w:ascii="仿宋_GB2312"/>
          <w:color w:val="auto"/>
          <w:szCs w:val="32"/>
        </w:rPr>
        <w:t>月均消费人民币</w:t>
      </w:r>
      <w:r>
        <w:rPr>
          <w:rFonts w:hint="eastAsia" w:ascii="仿宋_GB2312"/>
          <w:color w:val="auto"/>
          <w:szCs w:val="32"/>
          <w:lang w:val="en-US" w:eastAsia="zh-CN"/>
        </w:rPr>
        <w:t>186.78</w:t>
      </w:r>
      <w:r>
        <w:rPr>
          <w:rFonts w:hint="eastAsia" w:ascii="仿宋_GB2312"/>
          <w:color w:val="auto"/>
          <w:szCs w:val="32"/>
        </w:rPr>
        <w:t>元，</w:t>
      </w:r>
      <w:r>
        <w:rPr>
          <w:rFonts w:hint="eastAsia" w:ascii="仿宋_GB2312"/>
          <w:color w:val="auto"/>
          <w:szCs w:val="32"/>
          <w:lang w:eastAsia="zh-CN"/>
        </w:rPr>
        <w:t>账户</w:t>
      </w:r>
      <w:r>
        <w:rPr>
          <w:rFonts w:hint="eastAsia" w:ascii="仿宋_GB2312"/>
          <w:color w:val="auto"/>
          <w:szCs w:val="32"/>
        </w:rPr>
        <w:t>可用余额人民币</w:t>
      </w:r>
      <w:r>
        <w:rPr>
          <w:rFonts w:hint="eastAsia" w:ascii="仿宋_GB2312"/>
          <w:color w:val="auto"/>
          <w:szCs w:val="32"/>
          <w:lang w:val="en-US" w:eastAsia="zh-CN"/>
        </w:rPr>
        <w:t>755.04</w:t>
      </w:r>
      <w:r>
        <w:rPr>
          <w:rFonts w:hint="eastAsia" w:ascii="仿宋_GB2312"/>
          <w:color w:val="auto"/>
          <w:szCs w:val="32"/>
        </w:rPr>
        <w:t>元。</w:t>
      </w:r>
      <w:r>
        <w:rPr>
          <w:rFonts w:hint="eastAsia" w:ascii="仿宋_GB2312"/>
          <w:color w:val="auto"/>
          <w:szCs w:val="32"/>
          <w:lang w:val="en-US" w:eastAsia="zh-CN"/>
        </w:rPr>
        <w:t>2025年4月2日福建省闽侯县人民法院财产性判项复函载明：未发现被执行人有可供执行的财产。</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default" w:ascii="仿宋_GB2312"/>
          <w:color w:val="auto"/>
          <w:szCs w:val="32"/>
          <w:lang w:val="en-US" w:eastAsia="zh-CN"/>
        </w:rPr>
      </w:pPr>
      <w:r>
        <w:rPr>
          <w:rFonts w:hint="eastAsia" w:ascii="仿宋_GB2312"/>
          <w:color w:val="auto"/>
          <w:szCs w:val="32"/>
        </w:rPr>
        <w:t>该犯系</w:t>
      </w:r>
      <w:r>
        <w:rPr>
          <w:rFonts w:hint="eastAsia" w:ascii="仿宋_GB2312"/>
          <w:color w:val="auto"/>
          <w:szCs w:val="32"/>
          <w:lang w:eastAsia="zh-CN"/>
        </w:rPr>
        <w:t>参加黑社会性质组织犯罪</w:t>
      </w:r>
      <w:r>
        <w:rPr>
          <w:rFonts w:hint="eastAsia" w:ascii="仿宋_GB2312"/>
          <w:color w:val="auto"/>
          <w:szCs w:val="32"/>
        </w:rPr>
        <w:t>罪犯</w:t>
      </w:r>
      <w:r>
        <w:rPr>
          <w:rFonts w:hint="eastAsia" w:ascii="仿宋_GB2312"/>
          <w:color w:val="auto"/>
          <w:szCs w:val="32"/>
          <w:lang w:eastAsia="zh-CN"/>
        </w:rPr>
        <w:t>、累犯，属于从严掌握减刑对象；且</w:t>
      </w:r>
      <w:r>
        <w:rPr>
          <w:rFonts w:hint="eastAsia" w:ascii="仿宋_GB2312"/>
          <w:color w:val="auto"/>
          <w:szCs w:val="32"/>
        </w:rPr>
        <w:t>财产性判项义务履行金额未达到其个人应履行总额30%，因此提请减刑幅度扣减</w:t>
      </w:r>
      <w:r>
        <w:rPr>
          <w:rFonts w:hint="eastAsia" w:ascii="仿宋_GB2312"/>
          <w:color w:val="auto"/>
          <w:szCs w:val="32"/>
          <w:lang w:val="en-US" w:eastAsia="zh-CN"/>
        </w:rPr>
        <w:t>四</w:t>
      </w:r>
      <w:r>
        <w:rPr>
          <w:rFonts w:hint="eastAsia" w:ascii="仿宋_GB2312"/>
          <w:color w:val="auto"/>
          <w:szCs w:val="32"/>
        </w:rPr>
        <w:t>个月。</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auto"/>
          <w:szCs w:val="32"/>
        </w:rPr>
      </w:pPr>
      <w:r>
        <w:rPr>
          <w:rFonts w:hint="eastAsia" w:ascii="仿宋_GB2312"/>
          <w:color w:val="auto"/>
          <w:szCs w:val="32"/>
        </w:rPr>
        <w:t>本案于</w:t>
      </w:r>
      <w:r>
        <w:rPr>
          <w:rFonts w:hint="eastAsia" w:ascii="仿宋_GB2312"/>
          <w:color w:val="auto"/>
          <w:szCs w:val="32"/>
          <w:lang w:val="en-US" w:eastAsia="zh-CN"/>
        </w:rPr>
        <w:t>2025</w:t>
      </w:r>
      <w:r>
        <w:rPr>
          <w:rFonts w:hint="eastAsia" w:ascii="仿宋_GB2312"/>
          <w:color w:val="auto"/>
          <w:szCs w:val="32"/>
        </w:rPr>
        <w:t>年</w:t>
      </w:r>
      <w:r>
        <w:rPr>
          <w:rFonts w:hint="eastAsia" w:ascii="仿宋_GB2312"/>
          <w:color w:val="auto"/>
          <w:szCs w:val="32"/>
          <w:lang w:val="en-US" w:eastAsia="zh-CN"/>
        </w:rPr>
        <w:t>4</w:t>
      </w:r>
      <w:r>
        <w:rPr>
          <w:rFonts w:hint="eastAsia" w:ascii="仿宋_GB2312"/>
          <w:color w:val="auto"/>
          <w:szCs w:val="32"/>
        </w:rPr>
        <w:t>月</w:t>
      </w:r>
      <w:r>
        <w:rPr>
          <w:rFonts w:hint="eastAsia" w:ascii="仿宋_GB2312"/>
          <w:color w:val="auto"/>
          <w:szCs w:val="32"/>
          <w:lang w:val="en-US" w:eastAsia="zh-CN"/>
        </w:rPr>
        <w:t>17</w:t>
      </w:r>
      <w:r>
        <w:rPr>
          <w:rFonts w:hint="eastAsia" w:ascii="仿宋_GB2312"/>
          <w:color w:val="auto"/>
          <w:szCs w:val="32"/>
        </w:rPr>
        <w:t>日至</w:t>
      </w:r>
      <w:r>
        <w:rPr>
          <w:rFonts w:hint="eastAsia" w:ascii="仿宋_GB2312"/>
          <w:color w:val="auto"/>
          <w:szCs w:val="32"/>
          <w:lang w:val="en-US" w:eastAsia="zh-CN"/>
        </w:rPr>
        <w:t>2025</w:t>
      </w:r>
      <w:r>
        <w:rPr>
          <w:rFonts w:hint="eastAsia" w:ascii="仿宋_GB2312"/>
          <w:color w:val="auto"/>
          <w:szCs w:val="32"/>
        </w:rPr>
        <w:t>年</w:t>
      </w:r>
      <w:r>
        <w:rPr>
          <w:rFonts w:hint="eastAsia" w:ascii="仿宋_GB2312"/>
          <w:color w:val="auto"/>
          <w:szCs w:val="32"/>
          <w:lang w:val="en-US" w:eastAsia="zh-CN"/>
        </w:rPr>
        <w:t>4</w:t>
      </w:r>
      <w:r>
        <w:rPr>
          <w:rFonts w:hint="eastAsia" w:ascii="仿宋_GB2312"/>
          <w:color w:val="auto"/>
          <w:szCs w:val="32"/>
        </w:rPr>
        <w:t>月</w:t>
      </w:r>
      <w:r>
        <w:rPr>
          <w:rFonts w:hint="eastAsia" w:ascii="仿宋_GB2312"/>
          <w:color w:val="auto"/>
          <w:szCs w:val="32"/>
          <w:lang w:val="en-US" w:eastAsia="zh-CN"/>
        </w:rPr>
        <w:t>23</w:t>
      </w:r>
      <w:r>
        <w:rPr>
          <w:rFonts w:hint="eastAsia" w:ascii="仿宋_GB2312"/>
          <w:color w:val="auto"/>
          <w:szCs w:val="32"/>
        </w:rPr>
        <w:t>日在狱内公示未收到不同意见。</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auto"/>
          <w:szCs w:val="32"/>
        </w:rPr>
      </w:pPr>
      <w:r>
        <w:rPr>
          <w:rFonts w:hint="eastAsia" w:ascii="仿宋_GB2312"/>
          <w:color w:val="auto"/>
          <w:szCs w:val="32"/>
        </w:rPr>
        <w:t>因此，依照《中华人民共和国刑法》第七十八条、第七十</w:t>
      </w:r>
      <w:r>
        <w:rPr>
          <w:rFonts w:hint="eastAsia" w:ascii="仿宋_GB2312"/>
          <w:color w:val="auto"/>
          <w:szCs w:val="32"/>
          <w:lang w:val="en-US" w:eastAsia="zh-CN"/>
        </w:rPr>
        <w:t>九</w:t>
      </w:r>
      <w:r>
        <w:rPr>
          <w:rFonts w:hint="eastAsia" w:ascii="仿宋_GB2312"/>
          <w:color w:val="auto"/>
          <w:szCs w:val="32"/>
        </w:rPr>
        <w:t>条《中华人民共和国刑事诉讼法》第二百七十三条第二款、《中华人民共和国监狱法》第二十九条的规定，建议对罪犯</w:t>
      </w:r>
      <w:r>
        <w:rPr>
          <w:rFonts w:hint="eastAsia" w:ascii="仿宋_GB2312"/>
          <w:color w:val="auto"/>
          <w:szCs w:val="32"/>
          <w:lang w:eastAsia="zh-CN"/>
        </w:rPr>
        <w:t>叶友锋</w:t>
      </w:r>
      <w:r>
        <w:rPr>
          <w:rFonts w:hint="eastAsia" w:ascii="仿宋_GB2312"/>
          <w:color w:val="auto"/>
          <w:szCs w:val="32"/>
        </w:rPr>
        <w:t>予以减刑</w:t>
      </w:r>
      <w:r>
        <w:rPr>
          <w:rFonts w:hint="eastAsia" w:ascii="仿宋_GB2312"/>
          <w:color w:val="auto"/>
          <w:szCs w:val="32"/>
          <w:lang w:eastAsia="zh-CN"/>
        </w:rPr>
        <w:t>四</w:t>
      </w:r>
      <w:r>
        <w:rPr>
          <w:rFonts w:hint="eastAsia" w:ascii="仿宋_GB2312"/>
          <w:color w:val="auto"/>
          <w:szCs w:val="32"/>
        </w:rPr>
        <w:t>个月。特提请你院审理裁定。</w:t>
      </w:r>
    </w:p>
    <w:p>
      <w:pPr>
        <w:pStyle w:val="2"/>
        <w:keepNext w:val="0"/>
        <w:keepLines w:val="0"/>
        <w:pageBreakBefore w:val="0"/>
        <w:widowControl w:val="0"/>
        <w:kinsoku/>
        <w:wordWrap/>
        <w:overflowPunct/>
        <w:topLinePunct w:val="0"/>
        <w:autoSpaceDE/>
        <w:autoSpaceDN/>
        <w:bidi w:val="0"/>
        <w:adjustRightInd/>
        <w:snapToGrid/>
        <w:spacing w:line="400" w:lineRule="exact"/>
        <w:ind w:right="-48" w:rightChars="-15" w:firstLine="640" w:firstLineChars="200"/>
        <w:jc w:val="both"/>
        <w:textAlignment w:val="auto"/>
        <w:rPr>
          <w:color w:val="auto"/>
          <w:sz w:val="32"/>
          <w:szCs w:val="32"/>
        </w:rPr>
      </w:pPr>
      <w:r>
        <w:rPr>
          <w:rFonts w:hint="eastAsia"/>
          <w:color w:val="auto"/>
          <w:sz w:val="32"/>
          <w:szCs w:val="32"/>
        </w:rPr>
        <w:t>此致</w:t>
      </w:r>
    </w:p>
    <w:p>
      <w:pPr>
        <w:pStyle w:val="6"/>
        <w:keepNext w:val="0"/>
        <w:keepLines w:val="0"/>
        <w:pageBreakBefore w:val="0"/>
        <w:widowControl w:val="0"/>
        <w:kinsoku/>
        <w:wordWrap/>
        <w:overflowPunct/>
        <w:topLinePunct w:val="0"/>
        <w:autoSpaceDE/>
        <w:autoSpaceDN/>
        <w:bidi w:val="0"/>
        <w:adjustRightInd/>
        <w:snapToGrid/>
        <w:spacing w:line="400" w:lineRule="exact"/>
        <w:ind w:left="0" w:leftChars="0" w:right="-48" w:rightChars="-15" w:firstLine="0" w:firstLineChars="0"/>
        <w:jc w:val="both"/>
        <w:textAlignment w:val="auto"/>
        <w:rPr>
          <w:rFonts w:hint="eastAsia"/>
          <w:color w:val="auto"/>
          <w:sz w:val="32"/>
          <w:szCs w:val="32"/>
        </w:rPr>
      </w:pPr>
      <w:r>
        <w:rPr>
          <w:rFonts w:hint="eastAsia"/>
          <w:color w:val="auto"/>
          <w:sz w:val="32"/>
          <w:szCs w:val="32"/>
        </w:rPr>
        <w:t>福建省</w:t>
      </w:r>
      <w:r>
        <w:rPr>
          <w:rFonts w:hint="eastAsia"/>
          <w:color w:val="auto"/>
          <w:sz w:val="32"/>
          <w:szCs w:val="32"/>
          <w:lang w:val="en-US" w:eastAsia="zh-CN"/>
        </w:rPr>
        <w:t>南平</w:t>
      </w:r>
      <w:r>
        <w:rPr>
          <w:rFonts w:hint="eastAsia"/>
          <w:color w:val="auto"/>
          <w:sz w:val="32"/>
          <w:szCs w:val="32"/>
        </w:rPr>
        <w:t>市中级人民法院</w:t>
      </w:r>
    </w:p>
    <w:p>
      <w:pPr>
        <w:pStyle w:val="6"/>
        <w:keepNext w:val="0"/>
        <w:keepLines w:val="0"/>
        <w:pageBreakBefore w:val="0"/>
        <w:widowControl w:val="0"/>
        <w:kinsoku/>
        <w:wordWrap/>
        <w:overflowPunct/>
        <w:topLinePunct w:val="0"/>
        <w:autoSpaceDE/>
        <w:autoSpaceDN/>
        <w:bidi w:val="0"/>
        <w:adjustRightInd/>
        <w:snapToGrid/>
        <w:spacing w:line="400" w:lineRule="exact"/>
        <w:ind w:left="0" w:leftChars="0" w:right="-48" w:rightChars="-15" w:firstLine="0" w:firstLineChars="0"/>
        <w:jc w:val="both"/>
        <w:textAlignment w:val="auto"/>
        <w:rPr>
          <w:rFonts w:hint="eastAsia"/>
          <w:color w:val="auto"/>
          <w:sz w:val="32"/>
          <w:szCs w:val="32"/>
        </w:rPr>
      </w:pPr>
    </w:p>
    <w:p>
      <w:pPr>
        <w:pStyle w:val="6"/>
        <w:keepNext w:val="0"/>
        <w:keepLines w:val="0"/>
        <w:pageBreakBefore w:val="0"/>
        <w:widowControl w:val="0"/>
        <w:kinsoku/>
        <w:wordWrap/>
        <w:overflowPunct/>
        <w:topLinePunct w:val="0"/>
        <w:autoSpaceDE/>
        <w:autoSpaceDN/>
        <w:bidi w:val="0"/>
        <w:adjustRightInd/>
        <w:snapToGrid/>
        <w:spacing w:line="400" w:lineRule="exact"/>
        <w:ind w:left="640" w:firstLine="0" w:firstLineChars="0"/>
        <w:jc w:val="both"/>
        <w:textAlignment w:val="auto"/>
        <w:rPr>
          <w:rFonts w:cs="仿宋_GB2312"/>
          <w:color w:val="auto"/>
          <w:sz w:val="32"/>
          <w:szCs w:val="32"/>
        </w:rPr>
      </w:pPr>
      <w:r>
        <w:rPr>
          <w:rFonts w:hint="eastAsia" w:cs="仿宋_GB2312"/>
          <w:color w:val="auto"/>
          <w:sz w:val="32"/>
          <w:szCs w:val="32"/>
        </w:rPr>
        <w:t>附件：⒈罪犯</w:t>
      </w:r>
      <w:r>
        <w:rPr>
          <w:rFonts w:hint="eastAsia" w:ascii="仿宋_GB2312" w:hAnsi="仿宋_GB2312" w:cs="仿宋_GB2312"/>
          <w:color w:val="auto"/>
          <w:sz w:val="32"/>
          <w:szCs w:val="32"/>
          <w:lang w:eastAsia="zh-CN"/>
        </w:rPr>
        <w:t>叶友锋</w:t>
      </w:r>
      <w:r>
        <w:rPr>
          <w:rFonts w:hint="eastAsia" w:cs="仿宋_GB2312"/>
          <w:color w:val="auto"/>
          <w:sz w:val="32"/>
          <w:szCs w:val="32"/>
        </w:rPr>
        <w:t>卷宗</w:t>
      </w:r>
      <w:r>
        <w:rPr>
          <w:rFonts w:hint="eastAsia" w:cs="仿宋_GB2312"/>
          <w:color w:val="auto"/>
          <w:sz w:val="32"/>
          <w:szCs w:val="32"/>
          <w:lang w:val="en-US" w:eastAsia="zh-CN"/>
        </w:rPr>
        <w:t>二</w:t>
      </w:r>
      <w:r>
        <w:rPr>
          <w:rFonts w:hint="eastAsia" w:cs="仿宋_GB2312"/>
          <w:color w:val="auto"/>
          <w:sz w:val="32"/>
          <w:szCs w:val="32"/>
        </w:rPr>
        <w:t>册</w:t>
      </w:r>
    </w:p>
    <w:p>
      <w:pPr>
        <w:pStyle w:val="6"/>
        <w:keepNext w:val="0"/>
        <w:keepLines w:val="0"/>
        <w:pageBreakBefore w:val="0"/>
        <w:widowControl w:val="0"/>
        <w:kinsoku/>
        <w:wordWrap/>
        <w:overflowPunct/>
        <w:topLinePunct w:val="0"/>
        <w:autoSpaceDE/>
        <w:autoSpaceDN/>
        <w:bidi w:val="0"/>
        <w:adjustRightInd/>
        <w:snapToGrid/>
        <w:spacing w:line="400" w:lineRule="exact"/>
        <w:ind w:left="640" w:right="-48" w:rightChars="-15" w:firstLine="960" w:firstLineChars="300"/>
        <w:jc w:val="both"/>
        <w:textAlignment w:val="auto"/>
        <w:rPr>
          <w:rFonts w:cs="仿宋_GB2312"/>
          <w:color w:val="auto"/>
          <w:sz w:val="32"/>
          <w:szCs w:val="32"/>
        </w:rPr>
      </w:pPr>
      <w:r>
        <w:rPr>
          <w:rFonts w:hint="eastAsia" w:cs="仿宋_GB2312"/>
          <w:color w:val="auto"/>
          <w:sz w:val="32"/>
          <w:szCs w:val="32"/>
        </w:rPr>
        <w:t>⒉减刑建议书</w:t>
      </w:r>
      <w:r>
        <w:rPr>
          <w:rFonts w:hint="eastAsia" w:cs="仿宋_GB2312"/>
          <w:color w:val="auto"/>
          <w:sz w:val="32"/>
          <w:szCs w:val="32"/>
          <w:lang w:eastAsia="zh-CN"/>
        </w:rPr>
        <w:t>五</w:t>
      </w:r>
      <w:r>
        <w:rPr>
          <w:rFonts w:hint="eastAsia" w:cs="仿宋_GB2312"/>
          <w:color w:val="auto"/>
          <w:sz w:val="32"/>
          <w:szCs w:val="32"/>
        </w:rPr>
        <w:t>份</w:t>
      </w:r>
    </w:p>
    <w:p>
      <w:pPr>
        <w:pStyle w:val="2"/>
        <w:keepNext w:val="0"/>
        <w:keepLines w:val="0"/>
        <w:pageBreakBefore w:val="0"/>
        <w:widowControl w:val="0"/>
        <w:kinsoku/>
        <w:wordWrap/>
        <w:overflowPunct/>
        <w:topLinePunct w:val="0"/>
        <w:autoSpaceDE/>
        <w:autoSpaceDN/>
        <w:bidi w:val="0"/>
        <w:adjustRightInd/>
        <w:snapToGrid/>
        <w:spacing w:line="400" w:lineRule="exact"/>
        <w:ind w:left="640" w:right="-48" w:rightChars="-15"/>
        <w:jc w:val="both"/>
        <w:textAlignment w:val="auto"/>
        <w:rPr>
          <w:rFonts w:hint="eastAsia"/>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40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武夷山</w:t>
      </w:r>
      <w:r>
        <w:rPr>
          <w:rFonts w:hint="eastAsia"/>
          <w:color w:val="auto"/>
          <w:szCs w:val="32"/>
        </w:rPr>
        <w:t>监狱</w:t>
      </w:r>
    </w:p>
    <w:p>
      <w:pPr>
        <w:pStyle w:val="2"/>
        <w:keepNext w:val="0"/>
        <w:keepLines w:val="0"/>
        <w:pageBreakBefore w:val="0"/>
        <w:widowControl w:val="0"/>
        <w:kinsoku/>
        <w:wordWrap/>
        <w:overflowPunct/>
        <w:topLinePunct w:val="0"/>
        <w:autoSpaceDE/>
        <w:autoSpaceDN/>
        <w:bidi w:val="0"/>
        <w:adjustRightInd/>
        <w:snapToGrid/>
        <w:spacing w:line="400" w:lineRule="exact"/>
        <w:ind w:left="0" w:right="1280" w:rightChars="400"/>
        <w:jc w:val="right"/>
        <w:textAlignment w:val="auto"/>
      </w:pPr>
      <w:r>
        <w:rPr>
          <w:rFonts w:hint="eastAsia"/>
          <w:color w:val="auto"/>
          <w:szCs w:val="32"/>
          <w:lang w:val="en-US" w:eastAsia="zh-CN"/>
        </w:rPr>
        <w:t>2025</w:t>
      </w:r>
      <w:r>
        <w:rPr>
          <w:rFonts w:hint="eastAsia"/>
          <w:color w:val="auto"/>
          <w:szCs w:val="32"/>
        </w:rPr>
        <w:t>年</w:t>
      </w:r>
      <w:r>
        <w:rPr>
          <w:rFonts w:hint="eastAsia"/>
          <w:color w:val="auto"/>
          <w:szCs w:val="32"/>
          <w:lang w:val="en-US" w:eastAsia="zh-CN"/>
        </w:rPr>
        <w:t>4</w:t>
      </w:r>
      <w:r>
        <w:rPr>
          <w:rFonts w:hint="eastAsia"/>
          <w:color w:val="auto"/>
          <w:szCs w:val="32"/>
        </w:rPr>
        <w:t>月</w:t>
      </w:r>
      <w:r>
        <w:rPr>
          <w:rFonts w:hint="eastAsia"/>
          <w:color w:val="auto"/>
          <w:szCs w:val="32"/>
          <w:lang w:val="en-US" w:eastAsia="zh-CN"/>
        </w:rPr>
        <w:t>27</w:t>
      </w:r>
      <w:r>
        <w:rPr>
          <w:rFonts w:hint="eastAsia"/>
          <w:color w:val="auto"/>
          <w:szCs w:val="32"/>
        </w:rPr>
        <w:t>日</w:t>
      </w:r>
    </w:p>
    <w:sectPr>
      <w:pgSz w:w="11906" w:h="16838"/>
      <w:pgMar w:top="1213" w:right="1689" w:bottom="1213"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80AB5"/>
    <w:rsid w:val="064D1519"/>
    <w:rsid w:val="0CC56B3B"/>
    <w:rsid w:val="18421428"/>
    <w:rsid w:val="1EC859F7"/>
    <w:rsid w:val="1EE8331A"/>
    <w:rsid w:val="22FE270B"/>
    <w:rsid w:val="29EB606A"/>
    <w:rsid w:val="2C295056"/>
    <w:rsid w:val="30A93FEC"/>
    <w:rsid w:val="33285B1B"/>
    <w:rsid w:val="3CE53964"/>
    <w:rsid w:val="3F9D2C33"/>
    <w:rsid w:val="3FEA1D49"/>
    <w:rsid w:val="48343E89"/>
    <w:rsid w:val="4D7F7DC3"/>
    <w:rsid w:val="5933370A"/>
    <w:rsid w:val="67AB53E4"/>
    <w:rsid w:val="69062B7F"/>
    <w:rsid w:val="6ABB07F6"/>
    <w:rsid w:val="6C0F53C6"/>
    <w:rsid w:val="6C6129E3"/>
    <w:rsid w:val="76F966C2"/>
    <w:rsid w:val="7A7A5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character" w:styleId="5">
    <w:name w:val="Emphasis"/>
    <w:basedOn w:val="4"/>
    <w:qFormat/>
    <w:uiPriority w:val="0"/>
    <w:rPr>
      <w:i/>
    </w:rPr>
  </w:style>
  <w:style w:type="paragraph" w:customStyle="1" w:styleId="6">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王清金</cp:lastModifiedBy>
  <cp:lastPrinted>2025-03-03T00:29:00Z</cp:lastPrinted>
  <dcterms:modified xsi:type="dcterms:W3CDTF">2025-06-23T03:12:05Z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6CD3447B24D34F5D8F616A18C6AEB7CA</vt:lpwstr>
  </property>
</Properties>
</file>