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800" w:lineRule="exact"/>
        <w:ind w:firstLine="2640" w:firstLineChars="60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福建省武夷山监狱</w:t>
      </w:r>
    </w:p>
    <w:p>
      <w:pPr>
        <w:snapToGrid w:val="0"/>
        <w:spacing w:line="80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提</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请</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减</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刑 建</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议</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书</w:t>
      </w:r>
    </w:p>
    <w:p>
      <w:pPr>
        <w:pStyle w:val="5"/>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hint="eastAsia" w:ascii="仿宋_GB2312"/>
          <w:color w:val="auto"/>
          <w:szCs w:val="32"/>
          <w:lang w:val="en-US" w:eastAsia="zh-CN"/>
        </w:rPr>
      </w:pPr>
      <w:r>
        <w:rPr>
          <w:rFonts w:hint="eastAsia" w:eastAsia="楷体_GB2312" w:cs="楷体_GB2312"/>
          <w:color w:val="auto"/>
          <w:szCs w:val="32"/>
        </w:rPr>
        <w:t>〔</w:t>
      </w:r>
      <w:r>
        <w:rPr>
          <w:rFonts w:ascii="Times New Roman" w:hAnsi="Times New Roman" w:eastAsia="楷体_GB2312" w:cs="楷体_GB2312"/>
          <w:color w:val="auto"/>
          <w:szCs w:val="32"/>
        </w:rPr>
        <w:t>20</w:t>
      </w:r>
      <w:r>
        <w:rPr>
          <w:rFonts w:hint="eastAsia" w:eastAsia="楷体_GB2312" w:cs="楷体_GB2312"/>
          <w:color w:val="auto"/>
          <w:szCs w:val="32"/>
          <w:lang w:val="en-US" w:eastAsia="zh-CN"/>
        </w:rPr>
        <w:t>25</w:t>
      </w:r>
      <w:r>
        <w:rPr>
          <w:rFonts w:hint="eastAsia" w:eastAsia="楷体_GB2312" w:cs="楷体_GB2312"/>
          <w:color w:val="auto"/>
          <w:szCs w:val="32"/>
        </w:rPr>
        <w:t>〕闽</w:t>
      </w:r>
      <w:r>
        <w:rPr>
          <w:rFonts w:hint="eastAsia" w:eastAsia="楷体_GB2312" w:cs="楷体_GB2312"/>
          <w:color w:val="auto"/>
          <w:szCs w:val="32"/>
          <w:lang w:eastAsia="zh-CN"/>
        </w:rPr>
        <w:t>武</w:t>
      </w:r>
      <w:r>
        <w:rPr>
          <w:rFonts w:hint="eastAsia" w:eastAsia="楷体_GB2312" w:cs="楷体_GB2312"/>
          <w:color w:val="auto"/>
          <w:szCs w:val="32"/>
        </w:rPr>
        <w:t>狱减字第</w:t>
      </w:r>
      <w:r>
        <w:rPr>
          <w:rFonts w:hint="eastAsia" w:eastAsia="楷体_GB2312"/>
          <w:color w:val="auto"/>
          <w:szCs w:val="32"/>
          <w:lang w:val="en-US" w:eastAsia="zh-CN"/>
        </w:rPr>
        <w:t>226</w:t>
      </w:r>
      <w:r>
        <w:rPr>
          <w:rFonts w:hint="eastAsia" w:eastAsia="楷体_GB2312" w:cs="楷体_GB2312"/>
          <w:color w:val="auto"/>
          <w:szCs w:val="32"/>
        </w:rPr>
        <w:t>号</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en-US" w:eastAsia="zh-CN"/>
        </w:rPr>
        <w:t>罪犯郑潮城</w:t>
      </w:r>
      <w:r>
        <w:rPr>
          <w:rFonts w:hint="eastAsia" w:ascii="仿宋_GB2312"/>
          <w:color w:val="auto"/>
          <w:szCs w:val="32"/>
          <w:lang w:val="en-US" w:eastAsia="zh-CN"/>
        </w:rPr>
        <w:fldChar w:fldCharType="begin"/>
      </w:r>
      <w:r>
        <w:rPr>
          <w:rFonts w:hint="eastAsia" w:ascii="仿宋_GB2312"/>
          <w:color w:val="auto"/>
          <w:szCs w:val="32"/>
          <w:lang w:val="en-US" w:eastAsia="zh-CN"/>
        </w:rPr>
        <w:instrText xml:space="preserve"> AUTOTEXTLIST  \* MERGEFORMAT </w:instrText>
      </w:r>
      <w:r>
        <w:rPr>
          <w:rFonts w:hint="eastAsia" w:ascii="仿宋_GB2312"/>
          <w:color w:val="auto"/>
          <w:szCs w:val="32"/>
          <w:lang w:val="en-US" w:eastAsia="zh-CN"/>
        </w:rPr>
        <w:fldChar w:fldCharType="end"/>
      </w:r>
      <w:r>
        <w:rPr>
          <w:rFonts w:hint="eastAsia" w:ascii="仿宋_GB2312"/>
          <w:color w:val="auto"/>
          <w:szCs w:val="32"/>
          <w:lang w:val="en-US" w:eastAsia="zh-CN"/>
        </w:rPr>
        <w:t>，男，1960年7月21日出生，汉族，初中文化，捕前系无业。1981年12月22日因犯抢劫罪、故意伤害罪被判处有期徒刑八年，于1987年7月16日刑满释放；2006年5月15日因犯贩卖毒品罪、</w:t>
      </w:r>
      <w:bookmarkStart w:id="0" w:name="_GoBack"/>
      <w:bookmarkEnd w:id="0"/>
      <w:r>
        <w:rPr>
          <w:rFonts w:hint="eastAsia" w:ascii="仿宋_GB2312"/>
          <w:color w:val="auto"/>
          <w:szCs w:val="32"/>
          <w:lang w:val="en-US" w:eastAsia="zh-CN"/>
        </w:rPr>
        <w:t>容留他人吸毒罪被福州市鼓楼区人民法院判处有期徒刑九年，并处罚金人民币四千元，于2012年8月13日刑满释放；2015年7月31日因犯非法持有毒品罪被福州市仓山区人民法院判处有期徒刑十一个月，于2015年10月12日刑满释放。系累犯、毒品再犯。现在福建省武夷山监狱三监区七分监区服刑。</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en-US" w:eastAsia="zh-CN"/>
        </w:rPr>
        <w:t>福建省福州市马尾区人民法院于2017年12月13日作出（2017）闽0105刑初217号刑事判决，以被告人郑潮城犯贩卖毒品罪，判处有期徒刑十三年一个月，并处罚金人民币五千元。被告人不服，提出上诉。福建省福州市中级人民法院于2018年5月8日作出（2018）闽01刑终254号刑事裁定：驳回上诉，维持原判。判决发生法律效力后，于2018年5月28日交付福建省武夷山监狱执行（刑期自2017年4月15日起至2030年5月14日止）。福建省南平市中级人民法院于2021年3月17日作出（2021）闽07刑更356号刑事裁定，对其减去有期徒刑六个月；又于2023年2月24日作出（2023）闽07刑更34号刑事裁定，对其减去有期徒刑六个月。裁定书送达时间2023年2月24日（现刑期自2017年4月15日起至2029年5月14日止）。现属普管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en-US" w:eastAsia="zh-CN"/>
        </w:rPr>
        <w:t>该犯</w:t>
      </w:r>
      <w:r>
        <w:rPr>
          <w:rFonts w:hint="eastAsia" w:ascii="仿宋_GB2312"/>
          <w:color w:val="auto"/>
          <w:szCs w:val="32"/>
          <w:lang w:val="zh-CN" w:eastAsia="zh-CN"/>
        </w:rPr>
        <w:t>自</w:t>
      </w:r>
      <w:r>
        <w:rPr>
          <w:rFonts w:hint="eastAsia" w:ascii="仿宋_GB2312"/>
          <w:color w:val="auto"/>
          <w:szCs w:val="32"/>
          <w:lang w:val="en-US" w:eastAsia="zh-CN"/>
        </w:rPr>
        <w:t>上次减刑</w:t>
      </w:r>
      <w:r>
        <w:rPr>
          <w:rFonts w:hint="eastAsia" w:ascii="仿宋_GB2312"/>
          <w:color w:val="auto"/>
          <w:szCs w:val="32"/>
          <w:lang w:val="zh-CN" w:eastAsia="zh-CN"/>
        </w:rPr>
        <w:t>以来</w:t>
      </w:r>
      <w:r>
        <w:rPr>
          <w:rFonts w:hint="eastAsia" w:ascii="仿宋_GB2312"/>
          <w:color w:val="auto"/>
          <w:szCs w:val="32"/>
          <w:lang w:val="en-US" w:eastAsia="zh-CN"/>
        </w:rPr>
        <w:t>确有悔改表现，具体事实如下：</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en-US" w:eastAsia="zh-CN"/>
        </w:rPr>
        <w:t>认罪悔罪：能服从法院判决，自书认罪悔罪书。</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en-US" w:eastAsia="zh-CN"/>
        </w:rPr>
        <w:t>遵守监规</w:t>
      </w:r>
      <w:r>
        <w:rPr>
          <w:rFonts w:hint="eastAsia" w:ascii="仿宋_GB2312"/>
          <w:color w:val="auto"/>
          <w:szCs w:val="32"/>
          <w:lang w:val="zh-CN" w:eastAsia="zh-CN"/>
        </w:rPr>
        <w:t>：</w:t>
      </w:r>
      <w:r>
        <w:rPr>
          <w:rFonts w:hint="eastAsia" w:ascii="仿宋_GB2312"/>
          <w:color w:val="auto"/>
          <w:szCs w:val="32"/>
          <w:lang w:val="en-US" w:eastAsia="zh-CN"/>
        </w:rPr>
        <w:t>在服刑期间虽有违规行为，经民警教育，能认识错误，继续安心改造，规范行为，能遵守法律法规及监规纪律，接受教育改造。</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zh-CN" w:eastAsia="zh-CN"/>
        </w:rPr>
      </w:pPr>
      <w:r>
        <w:rPr>
          <w:rFonts w:hint="eastAsia" w:ascii="仿宋_GB2312"/>
          <w:color w:val="auto"/>
          <w:szCs w:val="32"/>
          <w:lang w:val="zh-CN" w:eastAsia="zh-CN"/>
        </w:rPr>
        <w:t>学习情况：能参加</w:t>
      </w:r>
      <w:r>
        <w:rPr>
          <w:rFonts w:hint="eastAsia" w:ascii="仿宋_GB2312"/>
          <w:color w:val="auto"/>
          <w:szCs w:val="32"/>
          <w:lang w:val="en-US" w:eastAsia="zh-CN"/>
        </w:rPr>
        <w:t>思想、文化、职业技术教育</w:t>
      </w:r>
      <w:r>
        <w:rPr>
          <w:rFonts w:hint="eastAsia" w:ascii="仿宋_GB2312"/>
          <w:color w:val="auto"/>
          <w:szCs w:val="32"/>
          <w:lang w:val="zh-CN" w:eastAsia="zh-CN"/>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zh-CN" w:eastAsia="zh-CN"/>
        </w:rPr>
      </w:pPr>
      <w:r>
        <w:rPr>
          <w:rFonts w:hint="eastAsia" w:ascii="仿宋_GB2312"/>
          <w:color w:val="auto"/>
          <w:szCs w:val="32"/>
          <w:lang w:val="zh-CN" w:eastAsia="zh-CN"/>
        </w:rPr>
        <w:t>劳动改造：能参加劳动，努力完成</w:t>
      </w:r>
      <w:r>
        <w:rPr>
          <w:rFonts w:hint="eastAsia" w:ascii="仿宋_GB2312"/>
          <w:color w:val="auto"/>
          <w:szCs w:val="32"/>
          <w:lang w:val="en-US" w:eastAsia="zh-CN"/>
        </w:rPr>
        <w:t>劳动</w:t>
      </w:r>
      <w:r>
        <w:rPr>
          <w:rFonts w:hint="eastAsia" w:ascii="仿宋_GB2312"/>
          <w:color w:val="auto"/>
          <w:szCs w:val="32"/>
          <w:lang w:val="zh-CN" w:eastAsia="zh-CN"/>
        </w:rPr>
        <w:t>任务。</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zh-CN" w:eastAsia="zh-CN"/>
        </w:rPr>
        <w:t>奖惩情况：</w:t>
      </w:r>
      <w:r>
        <w:rPr>
          <w:rFonts w:hint="eastAsia" w:ascii="仿宋_GB2312"/>
          <w:color w:val="auto"/>
          <w:szCs w:val="32"/>
          <w:lang w:val="en-US" w:eastAsia="zh-CN"/>
        </w:rPr>
        <w:t>该犯上次评定表扬剩余考核积分248.5分，本轮考核期2022年11月1日至2025年1月累计获考核积分2782分，合计获得考核积分3030.5分，表扬5次；间隔期2023年2月24日至2025年1月，获考核积分2382分；考核期内共违规扣分1次，累计扣考核积分2分。</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en-US" w:eastAsia="zh-CN"/>
        </w:rPr>
        <w:t>该犯原判财产性判项已履行罚金人民币5000元，财产性判项已履行完毕。</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en-US" w:eastAsia="zh-CN"/>
        </w:rPr>
        <w:t>该犯系累犯、毒品再犯，属从严掌握减刑对象，因此提请减刑幅度扣减一个月。</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en-US" w:eastAsia="zh-CN"/>
        </w:rPr>
        <w:t>本案于2025年4月17日至2025年4月23日在狱内公示未收到不同意见。</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en-US" w:eastAsia="zh-CN"/>
        </w:rPr>
        <w:t>因此，依照《中华人民共和国刑法》第七十八条、第七十九条《中华人民共和国刑事诉讼法》第二百七十三条第二款、《中华人民共和国监狱法》第二十九条的规定，建议对罪犯郑潮城予以减刑七个月。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5"/>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eastAsia="zh-CN"/>
        </w:rPr>
        <w:t>南平</w:t>
      </w:r>
      <w:r>
        <w:rPr>
          <w:rFonts w:hint="eastAsia"/>
          <w:color w:val="auto"/>
          <w:szCs w:val="32"/>
        </w:rPr>
        <w:t>市中级人民法院</w:t>
      </w: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eastAsia="zh-CN"/>
        </w:rPr>
        <w:t>郑潮城</w:t>
      </w:r>
      <w:r>
        <w:rPr>
          <w:rFonts w:hint="eastAsia" w:cs="仿宋_GB2312"/>
          <w:color w:val="auto"/>
          <w:szCs w:val="32"/>
        </w:rPr>
        <w:t>卷宗</w:t>
      </w:r>
      <w:r>
        <w:rPr>
          <w:rFonts w:hint="eastAsia" w:cs="仿宋_GB2312"/>
          <w:color w:val="auto"/>
          <w:szCs w:val="32"/>
          <w:lang w:val="en-US" w:eastAsia="zh-CN"/>
        </w:rPr>
        <w:t>二</w:t>
      </w:r>
      <w:r>
        <w:rPr>
          <w:rFonts w:hint="eastAsia" w:cs="仿宋_GB2312"/>
          <w:color w:val="auto"/>
          <w:szCs w:val="32"/>
        </w:rPr>
        <w:t>册</w:t>
      </w:r>
    </w:p>
    <w:p>
      <w:pPr>
        <w:pStyle w:val="5"/>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val="en-US"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rPr>
        <w:t>福建省</w:t>
      </w:r>
      <w:r>
        <w:rPr>
          <w:rFonts w:hint="eastAsia"/>
          <w:color w:val="auto"/>
          <w:szCs w:val="32"/>
          <w:lang w:val="en-US" w:eastAsia="zh-CN"/>
        </w:rPr>
        <w:t>武夷山</w:t>
      </w:r>
      <w:r>
        <w:rPr>
          <w:rFonts w:hint="eastAsia"/>
          <w:color w:val="auto"/>
          <w:szCs w:val="32"/>
        </w:rPr>
        <w:t>监狱</w:t>
      </w: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rFonts w:hint="eastAsia" w:ascii="仿宋_GB2312" w:hAnsi="仿宋_GB2312" w:cs="仿宋_GB2312"/>
          <w:bCs/>
          <w:color w:val="auto"/>
          <w:szCs w:val="32"/>
          <w:lang w:val="en-US" w:eastAsia="zh-CN"/>
        </w:rPr>
      </w:pPr>
      <w:r>
        <w:rPr>
          <w:rFonts w:hint="eastAsia"/>
          <w:color w:val="auto"/>
          <w:szCs w:val="32"/>
          <w:lang w:val="en-US" w:eastAsia="zh-CN"/>
        </w:rPr>
        <w:t>2025</w:t>
      </w:r>
      <w:r>
        <w:rPr>
          <w:rFonts w:hint="eastAsia"/>
          <w:color w:val="auto"/>
          <w:szCs w:val="32"/>
        </w:rPr>
        <w:t>年</w:t>
      </w:r>
      <w:r>
        <w:rPr>
          <w:rFonts w:hint="eastAsia"/>
          <w:color w:val="auto"/>
          <w:szCs w:val="32"/>
          <w:lang w:val="en-US" w:eastAsia="zh-CN"/>
        </w:rPr>
        <w:t>4</w:t>
      </w:r>
      <w:r>
        <w:rPr>
          <w:rFonts w:hint="eastAsia"/>
          <w:color w:val="auto"/>
          <w:szCs w:val="32"/>
        </w:rPr>
        <w:t>月</w:t>
      </w:r>
      <w:r>
        <w:rPr>
          <w:rFonts w:hint="eastAsia"/>
          <w:color w:val="auto"/>
          <w:szCs w:val="32"/>
          <w:lang w:val="en-US" w:eastAsia="zh-CN"/>
        </w:rPr>
        <w:t>27</w:t>
      </w:r>
      <w:r>
        <w:rPr>
          <w:rFonts w:hint="eastAsia"/>
          <w:color w:val="auto"/>
          <w:szCs w:val="32"/>
        </w:rPr>
        <w:t>日</w:t>
      </w:r>
    </w:p>
    <w:sectPr>
      <w:pgSz w:w="11906" w:h="16838"/>
      <w:pgMar w:top="1440" w:right="1746" w:bottom="1440"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F0BDF"/>
    <w:rsid w:val="01A8679B"/>
    <w:rsid w:val="021603BA"/>
    <w:rsid w:val="034E1DDB"/>
    <w:rsid w:val="035A2D1E"/>
    <w:rsid w:val="055473F7"/>
    <w:rsid w:val="0B3A7437"/>
    <w:rsid w:val="0C457F7C"/>
    <w:rsid w:val="10D91728"/>
    <w:rsid w:val="1130208C"/>
    <w:rsid w:val="121E784D"/>
    <w:rsid w:val="1328680A"/>
    <w:rsid w:val="18AD0EC0"/>
    <w:rsid w:val="1BF74E3B"/>
    <w:rsid w:val="1F7D6896"/>
    <w:rsid w:val="1FC3632C"/>
    <w:rsid w:val="21BF6D39"/>
    <w:rsid w:val="22B72B8D"/>
    <w:rsid w:val="255B24C1"/>
    <w:rsid w:val="25A9735D"/>
    <w:rsid w:val="294A5A72"/>
    <w:rsid w:val="2B115D6A"/>
    <w:rsid w:val="2E586CE4"/>
    <w:rsid w:val="329A2DA9"/>
    <w:rsid w:val="33B3413D"/>
    <w:rsid w:val="3CEC28B3"/>
    <w:rsid w:val="3D951EBF"/>
    <w:rsid w:val="3FAD705E"/>
    <w:rsid w:val="410039E0"/>
    <w:rsid w:val="41224B94"/>
    <w:rsid w:val="4164611B"/>
    <w:rsid w:val="42160270"/>
    <w:rsid w:val="45ED12D7"/>
    <w:rsid w:val="4E300605"/>
    <w:rsid w:val="4FA90067"/>
    <w:rsid w:val="50F73C9C"/>
    <w:rsid w:val="519A4B8F"/>
    <w:rsid w:val="5208355C"/>
    <w:rsid w:val="5369738E"/>
    <w:rsid w:val="54806CA9"/>
    <w:rsid w:val="57155374"/>
    <w:rsid w:val="58F6250C"/>
    <w:rsid w:val="5AC343A4"/>
    <w:rsid w:val="601F50A7"/>
    <w:rsid w:val="60A13C15"/>
    <w:rsid w:val="60CC01EA"/>
    <w:rsid w:val="61397298"/>
    <w:rsid w:val="628E21C9"/>
    <w:rsid w:val="63BB0F7E"/>
    <w:rsid w:val="63D465A1"/>
    <w:rsid w:val="643A0DDD"/>
    <w:rsid w:val="65697FFC"/>
    <w:rsid w:val="662F5B2C"/>
    <w:rsid w:val="6A2D0637"/>
    <w:rsid w:val="6DC55BE1"/>
    <w:rsid w:val="6F3E7AF8"/>
    <w:rsid w:val="7056370F"/>
    <w:rsid w:val="713457BF"/>
    <w:rsid w:val="73552B7E"/>
    <w:rsid w:val="73E25622"/>
    <w:rsid w:val="767B492B"/>
    <w:rsid w:val="7B6F31F3"/>
    <w:rsid w:val="7E2E01B3"/>
    <w:rsid w:val="7E4B70A1"/>
    <w:rsid w:val="7EC05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customStyle="1" w:styleId="5">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王清金</cp:lastModifiedBy>
  <cp:lastPrinted>2025-02-11T02:14:00Z</cp:lastPrinted>
  <dcterms:modified xsi:type="dcterms:W3CDTF">2025-04-29T02:53:57Z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32495BA510B14BF9A3EB5393FDFA4AC4</vt:lpwstr>
  </property>
</Properties>
</file>