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337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唐洪斌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  <w:lang w:eastAsia="zh-CN"/>
        </w:rPr>
        <w:t>1971年6月7日出生，汉族，初中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捕前系无业，</w:t>
      </w:r>
      <w:r>
        <w:rPr>
          <w:rFonts w:hint="eastAsia" w:ascii="仿宋_GB2312"/>
          <w:color w:val="auto"/>
          <w:szCs w:val="32"/>
          <w:lang w:val="en-US" w:eastAsia="zh-CN"/>
        </w:rPr>
        <w:t>2009年12月因犯贩卖毒品罪被福州市晋安区人民法院判处有期徒刑三年，于2011年10月24日刑满释放。系累犯、毒品再犯。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福建省福州市台江区人民法院于</w:t>
      </w:r>
      <w:r>
        <w:rPr>
          <w:rFonts w:hint="eastAsia" w:ascii="仿宋_GB2312"/>
          <w:color w:val="auto"/>
          <w:szCs w:val="32"/>
          <w:lang w:val="en-US" w:eastAsia="zh-CN"/>
        </w:rPr>
        <w:t>2014年9月26日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（2014）台刑初字第646号刑事判决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唐洪斌</w:t>
      </w:r>
      <w:r>
        <w:rPr>
          <w:rFonts w:hint="eastAsia" w:ascii="仿宋_GB2312"/>
          <w:color w:val="auto"/>
          <w:szCs w:val="32"/>
        </w:rPr>
        <w:t>犯贩卖毒品罪，判处</w:t>
      </w:r>
      <w:r>
        <w:rPr>
          <w:rFonts w:hint="eastAsia" w:ascii="仿宋_GB2312"/>
          <w:color w:val="auto"/>
          <w:szCs w:val="32"/>
          <w:lang w:eastAsia="zh-CN"/>
        </w:rPr>
        <w:t>有期徒刑</w:t>
      </w:r>
      <w:r>
        <w:rPr>
          <w:rFonts w:hint="eastAsia" w:ascii="仿宋_GB2312"/>
          <w:color w:val="auto"/>
          <w:szCs w:val="32"/>
        </w:rPr>
        <w:t>十三年六个月，并处罚金人民币一万元</w:t>
      </w:r>
      <w:r>
        <w:rPr>
          <w:rFonts w:hint="eastAsia" w:ascii="仿宋_GB2312"/>
          <w:color w:val="auto"/>
          <w:szCs w:val="32"/>
          <w:lang w:eastAsia="zh-CN"/>
        </w:rPr>
        <w:t>。被告人不服，提出上诉。福建省福州市中级人民法院于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2014年11月19日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（2014）榕刑终字第1035号刑事裁定</w:t>
      </w:r>
      <w:r>
        <w:rPr>
          <w:rFonts w:hint="eastAsia" w:ascii="仿宋_GB2312"/>
          <w:color w:val="auto"/>
          <w:szCs w:val="32"/>
          <w:lang w:eastAsia="zh-CN"/>
        </w:rPr>
        <w:t>：驳回上诉，维持原判。判决发生法律效力后，于</w:t>
      </w:r>
      <w:r>
        <w:rPr>
          <w:rFonts w:hint="eastAsia" w:ascii="仿宋_GB2312"/>
          <w:color w:val="auto"/>
          <w:szCs w:val="32"/>
        </w:rPr>
        <w:t>2014年12月10日交付福建省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</w:rPr>
        <w:t>2017年9月29日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（2017）闽07刑更1172号刑事裁定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val="en-US" w:eastAsia="zh-CN"/>
        </w:rPr>
        <w:t>五个月十五天；于2019年8月20日以（2019）闽07刑更1189号刑事裁定，减去有期徒刑六个月；于2021年8月27日以（2021）闽07刑更1056号刑事裁定，减去有期徒刑八个月；又于2023年7月25日以（2023）闽07刑更876号刑事裁定，减去有期徒刑六个月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403分，本轮考核期2023年4月1日至2025年2月累计获考核积分2541分，合计获得考核积分2944分，表扬2次，物质奖励2次；间隔期2023年7月25日至2025年2月，获考核积分2082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该犯原判财产刑判项已履行罚金人民币一万元。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该犯系累犯、毒品再犯，属于从严掌握减刑对象，因此提请减刑幅度扣减一个月。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唐洪斌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唐洪斌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pgSz w:w="11905" w:h="16838"/>
      <w:pgMar w:top="1474" w:right="1701" w:bottom="1474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0F6CEC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4C473B"/>
    <w:rsid w:val="2BFD2379"/>
    <w:rsid w:val="2C7845C8"/>
    <w:rsid w:val="2D5B3696"/>
    <w:rsid w:val="2FEE7E18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3D5421F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4E5587E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8E11B84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40D1173"/>
    <w:rsid w:val="77564B75"/>
    <w:rsid w:val="77CB623B"/>
    <w:rsid w:val="795823CE"/>
    <w:rsid w:val="7B711D81"/>
    <w:rsid w:val="7CEC2F18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Salutation"/>
    <w:basedOn w:val="1"/>
    <w:next w:val="1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2025-05-28T03:35:52Z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