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9"/>
        <w:spacing w:line="800" w:lineRule="exact"/>
        <w:ind w:left="0" w:leftChars="0"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widowControl w:val="0"/>
        <w:spacing w:after="0" w:line="430" w:lineRule="exact"/>
        <w:ind w:left="640" w:right="320"/>
        <w:jc w:val="right"/>
        <w:rPr>
          <w:rFonts w:ascii="仿宋_GB2312"/>
          <w:b/>
          <w:bCs/>
          <w:sz w:val="28"/>
          <w:szCs w:val="28"/>
        </w:rPr>
      </w:pPr>
      <w:r>
        <w:rPr>
          <w:rFonts w:ascii="楷体_GB2312" w:hAnsi="Times New Roman" w:eastAsia="楷体_GB2312" w:cs="楷体_GB2312"/>
          <w:kern w:val="32"/>
          <w:sz w:val="32"/>
          <w:szCs w:val="32"/>
        </w:rPr>
        <w:t>〔</w:t>
      </w:r>
      <w:r>
        <w:rPr>
          <w:rFonts w:ascii="Times New Roman" w:hAnsi="Times New Roman" w:eastAsia="楷体_GB2312" w:cs="楷体_GB2312"/>
          <w:kern w:val="32"/>
          <w:sz w:val="32"/>
          <w:szCs w:val="32"/>
        </w:rPr>
        <w:t>20</w:t>
      </w:r>
      <w:r>
        <w:rPr>
          <w:rFonts w:ascii="Times New Roman" w:hAnsi="Times New Roman" w:eastAsia="楷体_GB2312" w:cs="Times New Roman"/>
          <w:kern w:val="32"/>
          <w:sz w:val="32"/>
          <w:szCs w:val="32"/>
        </w:rPr>
        <w:t>2</w:t>
      </w:r>
      <w:r>
        <w:rPr>
          <w:rFonts w:hint="eastAsia" w:ascii="Times New Roman" w:hAnsi="Times New Roman" w:eastAsia="楷体_GB2312" w:cs="Times New Roman"/>
          <w:kern w:val="32"/>
          <w:sz w:val="32"/>
          <w:szCs w:val="32"/>
        </w:rPr>
        <w:t>5</w:t>
      </w:r>
      <w:r>
        <w:rPr>
          <w:rFonts w:ascii="楷体_GB2312" w:hAnsi="Times New Roman" w:eastAsia="楷体_GB2312" w:cs="楷体_GB2312"/>
          <w:kern w:val="32"/>
          <w:sz w:val="32"/>
          <w:szCs w:val="32"/>
        </w:rPr>
        <w:t>〕闽武狱减字第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  <w:lang w:val="en-US" w:eastAsia="zh-CN"/>
        </w:rPr>
        <w:t>285</w:t>
      </w:r>
      <w:r>
        <w:rPr>
          <w:rFonts w:ascii="楷体_GB2312" w:hAnsi="Times New Roman" w:eastAsia="楷体_GB2312" w:cs="楷体_GB2312"/>
          <w:kern w:val="32"/>
          <w:sz w:val="32"/>
          <w:szCs w:val="32"/>
        </w:rPr>
        <w:t>号</w:t>
      </w:r>
    </w:p>
    <w:p>
      <w:pPr>
        <w:widowControl w:val="0"/>
        <w:spacing w:after="0"/>
        <w:ind w:firstLine="640" w:firstLineChars="200"/>
        <w:jc w:val="both"/>
        <w:rPr>
          <w:rFonts w:ascii="仿宋_GB2312" w:hAnsi="Times New Roman" w:eastAsia="仿宋_GB2312" w:cs="Times New Roman"/>
          <w:kern w:val="32"/>
          <w:sz w:val="32"/>
          <w:szCs w:val="32"/>
        </w:rPr>
      </w:pPr>
      <w:r>
        <w:rPr>
          <w:rFonts w:ascii="仿宋_GB2312" w:hAnsi="Times New Roman" w:eastAsia="仿宋_GB2312" w:cs="仿宋_GB2312"/>
          <w:kern w:val="32"/>
          <w:sz w:val="32"/>
          <w:szCs w:val="32"/>
        </w:rPr>
        <w:t>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张克祥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男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1990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10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3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日出生，汉族，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小学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文化，捕前系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务工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因犯开设赌场罪于2018年12月27日被福建省建瓯市人民法院判处有期徒刑二年四个月，缓刑二年六个月，并处罚金人民币四万元。有前科。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现在福建省武夷山监狱二监区五分</w:t>
      </w:r>
      <w:bookmarkStart w:id="0" w:name="_GoBack"/>
      <w:bookmarkEnd w:id="0"/>
      <w:r>
        <w:rPr>
          <w:rFonts w:ascii="仿宋_GB2312" w:hAnsi="Times New Roman" w:eastAsia="仿宋_GB2312" w:cs="仿宋_GB2312"/>
          <w:kern w:val="32"/>
          <w:sz w:val="32"/>
          <w:szCs w:val="32"/>
        </w:rPr>
        <w:t>监区服刑。</w:t>
      </w:r>
    </w:p>
    <w:p>
      <w:pPr>
        <w:widowControl w:val="0"/>
        <w:spacing w:after="0" w:line="430" w:lineRule="exact"/>
        <w:ind w:firstLine="640" w:firstLineChars="200"/>
        <w:jc w:val="both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福建省南平市建阳区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人民法院于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2024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6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7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日作出（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2024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）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闽0703刑初114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号刑事判决，以被告人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张克祥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开设赌场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罪，判处有期徒刑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一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三个月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并处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罚金人民币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30000元（已缴纳）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。判决发生法律效力后，于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2024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7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10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日交付福建省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武夷山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监狱执行（刑期自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2024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6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5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日起至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2025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9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4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日止）。现属普管级罪犯。</w:t>
      </w:r>
    </w:p>
    <w:p>
      <w:pPr>
        <w:widowControl w:val="0"/>
        <w:spacing w:after="0" w:line="430" w:lineRule="exact"/>
        <w:ind w:firstLine="640" w:firstLineChars="200"/>
        <w:jc w:val="both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ascii="仿宋_GB2312" w:hAnsi="Times New Roman" w:eastAsia="仿宋_GB2312" w:cs="仿宋_GB2312"/>
          <w:kern w:val="32"/>
          <w:sz w:val="32"/>
          <w:szCs w:val="32"/>
        </w:rPr>
        <w:t>该犯</w:t>
      </w:r>
      <w:r>
        <w:rPr>
          <w:rFonts w:ascii="仿宋_GB2312" w:hAnsi="宋体" w:eastAsia="仿宋_GB2312" w:cs="仿宋_GB2312"/>
          <w:iCs/>
          <w:sz w:val="32"/>
          <w:szCs w:val="32"/>
        </w:rPr>
        <w:t>自入监以来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确有</w:t>
      </w:r>
      <w:r>
        <w:rPr>
          <w:rFonts w:ascii="仿宋_GB2312" w:hAnsi="仿宋" w:eastAsia="仿宋_GB2312" w:cs="仿宋_GB2312"/>
          <w:kern w:val="32"/>
          <w:sz w:val="32"/>
          <w:szCs w:val="32"/>
        </w:rPr>
        <w:t>悔改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表现，具体事实如下：</w:t>
      </w:r>
    </w:p>
    <w:p>
      <w:pPr>
        <w:pStyle w:val="9"/>
        <w:autoSpaceDE w:val="0"/>
        <w:autoSpaceDN w:val="0"/>
        <w:spacing w:line="430" w:lineRule="exact"/>
        <w:ind w:firstLine="640"/>
        <w:rPr>
          <w:rFonts w:ascii="仿宋_GB2312" w:hAnsi="仿宋"/>
          <w:iCs/>
          <w:kern w:val="2"/>
        </w:rPr>
      </w:pPr>
      <w:r>
        <w:rPr>
          <w:rFonts w:ascii="仿宋_GB2312" w:hAnsi="仿宋" w:cs="仿宋_GB2312"/>
          <w:iCs/>
          <w:kern w:val="2"/>
        </w:rPr>
        <w:t>认罪悔罪：能服从法院判决，自书认罪悔罪书。</w:t>
      </w:r>
    </w:p>
    <w:p>
      <w:pPr>
        <w:pStyle w:val="9"/>
        <w:autoSpaceDE w:val="0"/>
        <w:autoSpaceDN w:val="0"/>
        <w:spacing w:line="430" w:lineRule="exact"/>
        <w:ind w:firstLine="640"/>
        <w:rPr>
          <w:rFonts w:ascii="仿宋_GB2312" w:hAnsi="仿宋" w:cs="仿宋_GB2312"/>
        </w:rPr>
      </w:pPr>
      <w:r>
        <w:rPr>
          <w:rFonts w:hint="eastAsia" w:ascii="仿宋_GB2312" w:hAnsi="仿宋"/>
          <w:color w:val="auto"/>
          <w:szCs w:val="32"/>
        </w:rPr>
        <w:t>遵守监规：能遵守法律法规及监规纪律，接受教育改造</w:t>
      </w:r>
      <w:r>
        <w:rPr>
          <w:rFonts w:hint="eastAsia" w:ascii="仿宋_GB2312" w:hAnsi="仿宋" w:cs="仿宋_GB2312"/>
        </w:rPr>
        <w:t>。</w:t>
      </w:r>
    </w:p>
    <w:p>
      <w:pPr>
        <w:pStyle w:val="9"/>
        <w:autoSpaceDE w:val="0"/>
        <w:autoSpaceDN w:val="0"/>
        <w:spacing w:line="430" w:lineRule="exact"/>
        <w:ind w:left="640" w:firstLine="0" w:firstLineChars="0"/>
        <w:rPr>
          <w:rFonts w:ascii="仿宋_GB2312" w:hAnsi="仿宋" w:cs="宋体"/>
        </w:rPr>
      </w:pPr>
      <w:r>
        <w:rPr>
          <w:rFonts w:ascii="仿宋_GB2312" w:hAnsi="仿宋" w:cs="仿宋_GB2312"/>
        </w:rPr>
        <w:t>学习情况：能参加思想、文化、职业技术教育。</w:t>
      </w:r>
    </w:p>
    <w:p>
      <w:pPr>
        <w:pStyle w:val="9"/>
        <w:spacing w:line="430" w:lineRule="exact"/>
        <w:ind w:firstLine="640"/>
        <w:rPr>
          <w:rFonts w:ascii="仿宋_GB2312" w:hAnsi="仿宋" w:cs="仿宋_GB2312"/>
        </w:rPr>
      </w:pPr>
      <w:r>
        <w:rPr>
          <w:rFonts w:ascii="仿宋_GB2312" w:hAnsi="仿宋" w:cs="仿宋_GB2312"/>
        </w:rPr>
        <w:t>劳动改造：能参加劳动，努力完成劳动任务。</w:t>
      </w:r>
    </w:p>
    <w:p>
      <w:pPr>
        <w:pStyle w:val="9"/>
        <w:spacing w:line="430" w:lineRule="exact"/>
        <w:ind w:firstLine="640"/>
        <w:rPr>
          <w:rFonts w:ascii="仿宋_GB2312" w:cs="仿宋_GB2312"/>
          <w:bCs/>
        </w:rPr>
      </w:pPr>
      <w:r>
        <w:rPr>
          <w:rFonts w:ascii="仿宋_GB2312" w:cs="仿宋_GB2312"/>
          <w:bCs/>
        </w:rPr>
        <w:t>奖惩情况：该犯考核期2024年7月10日至</w:t>
      </w:r>
      <w:r>
        <w:rPr>
          <w:rFonts w:hint="eastAsia" w:ascii="仿宋_GB2312" w:cs="仿宋_GB2312"/>
          <w:bCs/>
        </w:rPr>
        <w:t>2025</w:t>
      </w:r>
      <w:r>
        <w:rPr>
          <w:rFonts w:ascii="仿宋_GB2312" w:cs="仿宋_GB2312"/>
          <w:bCs/>
        </w:rPr>
        <w:t>年</w:t>
      </w:r>
      <w:r>
        <w:rPr>
          <w:rFonts w:hint="eastAsia" w:ascii="仿宋_GB2312" w:cs="仿宋_GB2312"/>
          <w:bCs/>
        </w:rPr>
        <w:t>2</w:t>
      </w:r>
      <w:r>
        <w:rPr>
          <w:rFonts w:ascii="仿宋_GB2312" w:cs="仿宋_GB2312"/>
          <w:bCs/>
        </w:rPr>
        <w:t>月累计获考核</w:t>
      </w:r>
      <w:r>
        <w:rPr>
          <w:rFonts w:hint="eastAsia" w:ascii="仿宋_GB2312" w:cs="仿宋_GB2312"/>
          <w:bCs/>
        </w:rPr>
        <w:t>积</w:t>
      </w:r>
      <w:r>
        <w:rPr>
          <w:rFonts w:ascii="仿宋_GB2312" w:cs="仿宋_GB2312"/>
          <w:bCs/>
        </w:rPr>
        <w:t>分</w:t>
      </w:r>
      <w:r>
        <w:rPr>
          <w:rFonts w:hint="eastAsia" w:ascii="仿宋_GB2312" w:cs="仿宋_GB2312"/>
          <w:bCs/>
        </w:rPr>
        <w:t>582.5</w:t>
      </w:r>
      <w:r>
        <w:rPr>
          <w:rFonts w:ascii="仿宋_GB2312" w:cs="仿宋_GB2312"/>
          <w:bCs/>
        </w:rPr>
        <w:t>分；</w:t>
      </w:r>
      <w:r>
        <w:rPr>
          <w:rFonts w:hint="eastAsia" w:ascii="仿宋_GB2312" w:cs="仿宋_GB2312"/>
          <w:bCs/>
        </w:rPr>
        <w:t>考核期内</w:t>
      </w:r>
      <w:r>
        <w:rPr>
          <w:rFonts w:ascii="仿宋_GB2312" w:cs="仿宋_GB2312"/>
          <w:bCs/>
        </w:rPr>
        <w:t>无违规扣分。</w:t>
      </w:r>
    </w:p>
    <w:p>
      <w:pPr>
        <w:widowControl w:val="0"/>
        <w:spacing w:after="0" w:line="430" w:lineRule="exact"/>
        <w:ind w:firstLine="640" w:firstLineChars="200"/>
        <w:jc w:val="both"/>
        <w:rPr>
          <w:rFonts w:ascii="仿宋_GB2312" w:hAnsi="Times New Roman" w:eastAsia="仿宋_GB2312" w:cs="Times New Roman"/>
          <w:kern w:val="32"/>
          <w:sz w:val="32"/>
          <w:szCs w:val="32"/>
        </w:rPr>
      </w:pPr>
      <w:r>
        <w:rPr>
          <w:rFonts w:ascii="仿宋_GB2312" w:hAnsi="Times New Roman" w:eastAsia="仿宋_GB2312" w:cs="仿宋_GB2312"/>
          <w:kern w:val="32"/>
          <w:sz w:val="32"/>
          <w:szCs w:val="32"/>
        </w:rPr>
        <w:t>2024年6月7日福建省南平市建阳区人民法院作出（2024）闽0703刑初114号刑事判决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中载明：已预缴罚金人民币30000元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。财产性判项已全部履行完毕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。</w:t>
      </w:r>
    </w:p>
    <w:p>
      <w:pPr>
        <w:widowControl w:val="0"/>
        <w:spacing w:after="0" w:line="430" w:lineRule="exact"/>
        <w:ind w:firstLine="640" w:firstLineChars="200"/>
        <w:jc w:val="both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ascii="仿宋_GB2312" w:hAnsi="Times New Roman" w:eastAsia="仿宋_GB2312" w:cs="仿宋_GB2312"/>
          <w:kern w:val="32"/>
          <w:sz w:val="32"/>
          <w:szCs w:val="32"/>
        </w:rPr>
        <w:t>本案于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2025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5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16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日至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2025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5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22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日在狱内公示未收到不同意见。</w:t>
      </w:r>
    </w:p>
    <w:p>
      <w:pPr>
        <w:widowControl w:val="0"/>
        <w:spacing w:after="0" w:line="430" w:lineRule="exact"/>
        <w:ind w:firstLine="640" w:firstLineChars="200"/>
        <w:jc w:val="both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ascii="仿宋_GB2312" w:hAnsi="Times New Roman" w:eastAsia="仿宋_GB2312" w:cs="仿宋_GB2312"/>
          <w:kern w:val="32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张克祥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予以减刑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eastAsia="zh-CN"/>
        </w:rPr>
        <w:t>二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个月。特提请你院审理裁定。</w:t>
      </w:r>
    </w:p>
    <w:p>
      <w:pPr>
        <w:pStyle w:val="7"/>
        <w:spacing w:line="430" w:lineRule="exact"/>
        <w:ind w:right="-33" w:rightChars="-15" w:firstLine="640" w:firstLineChars="200"/>
      </w:pPr>
      <w:r>
        <w:rPr>
          <w:rFonts w:ascii="仿宋_GB2312" w:cs="仿宋_GB2312"/>
        </w:rPr>
        <w:t>此致</w:t>
      </w:r>
    </w:p>
    <w:p>
      <w:pPr>
        <w:pStyle w:val="9"/>
        <w:spacing w:line="430" w:lineRule="exact"/>
        <w:ind w:right="-33" w:rightChars="-15" w:firstLine="0" w:firstLineChars="0"/>
      </w:pPr>
      <w:r>
        <w:rPr>
          <w:rFonts w:ascii="仿宋_GB2312" w:cs="仿宋_GB2312"/>
        </w:rPr>
        <w:t>福建省</w:t>
      </w:r>
      <w:r>
        <w:rPr>
          <w:rFonts w:hint="eastAsia"/>
        </w:rPr>
        <w:t>南平</w:t>
      </w:r>
      <w:r>
        <w:rPr>
          <w:rFonts w:ascii="仿宋_GB2312" w:cs="仿宋_GB2312"/>
        </w:rPr>
        <w:t>市中级人民法院</w:t>
      </w:r>
    </w:p>
    <w:p>
      <w:pPr>
        <w:pStyle w:val="9"/>
        <w:spacing w:line="430" w:lineRule="exact"/>
        <w:ind w:left="640" w:firstLine="0" w:firstLineChars="0"/>
        <w:rPr>
          <w:rFonts w:cs="仿宋_GB2312"/>
        </w:rPr>
      </w:pPr>
      <w:r>
        <w:rPr>
          <w:rFonts w:cs="仿宋_GB2312"/>
        </w:rPr>
        <w:t xml:space="preserve"> </w:t>
      </w:r>
    </w:p>
    <w:p>
      <w:pPr>
        <w:pStyle w:val="9"/>
        <w:spacing w:line="430" w:lineRule="exact"/>
        <w:ind w:left="640" w:firstLine="0" w:firstLineChars="0"/>
        <w:rPr>
          <w:rFonts w:cs="仿宋_GB2312"/>
        </w:rPr>
      </w:pPr>
      <w:r>
        <w:rPr>
          <w:rFonts w:ascii="仿宋_GB2312" w:cs="仿宋_GB2312"/>
        </w:rPr>
        <w:t>附件：⒈罪犯</w:t>
      </w:r>
      <w:r>
        <w:rPr>
          <w:rFonts w:hint="eastAsia" w:cs="仿宋_GB2312"/>
        </w:rPr>
        <w:t>张克祥</w:t>
      </w:r>
      <w:r>
        <w:rPr>
          <w:rFonts w:ascii="仿宋_GB2312" w:cs="仿宋_GB2312"/>
        </w:rPr>
        <w:t>卷宗</w:t>
      </w:r>
      <w:r>
        <w:rPr>
          <w:rFonts w:hint="eastAsia"/>
        </w:rPr>
        <w:t>二</w:t>
      </w:r>
      <w:r>
        <w:rPr>
          <w:rFonts w:ascii="仿宋_GB2312" w:cs="仿宋_GB2312"/>
        </w:rPr>
        <w:t>册</w:t>
      </w:r>
    </w:p>
    <w:p>
      <w:pPr>
        <w:pStyle w:val="9"/>
        <w:spacing w:line="430" w:lineRule="exact"/>
        <w:ind w:left="640" w:right="-33" w:rightChars="-15" w:firstLine="960" w:firstLineChars="300"/>
        <w:rPr>
          <w:rFonts w:cs="仿宋_GB2312"/>
        </w:rPr>
      </w:pPr>
      <w:r>
        <w:rPr>
          <w:rFonts w:ascii="仿宋_GB2312" w:cs="仿宋_GB2312"/>
        </w:rPr>
        <w:t>⒉减刑建议书</w:t>
      </w:r>
      <w:r>
        <w:rPr>
          <w:rFonts w:hint="eastAsia"/>
        </w:rPr>
        <w:t>五</w:t>
      </w:r>
      <w:r>
        <w:rPr>
          <w:rFonts w:ascii="仿宋_GB2312" w:cs="仿宋_GB2312"/>
        </w:rPr>
        <w:t>份</w:t>
      </w:r>
    </w:p>
    <w:p>
      <w:pPr>
        <w:pStyle w:val="7"/>
        <w:spacing w:line="430" w:lineRule="exact"/>
        <w:ind w:left="640" w:right="-33" w:rightChars="-15"/>
      </w:pPr>
      <w:r>
        <w:t xml:space="preserve"> </w:t>
      </w:r>
    </w:p>
    <w:p>
      <w:pPr>
        <w:widowControl w:val="0"/>
        <w:spacing w:after="0"/>
        <w:jc w:val="both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ascii="Times New Roman" w:hAnsi="Times New Roman" w:eastAsia="仿宋_GB2312" w:cs="Times New Roman"/>
          <w:kern w:val="32"/>
          <w:sz w:val="32"/>
          <w:szCs w:val="32"/>
        </w:rPr>
        <w:t xml:space="preserve"> </w:t>
      </w:r>
    </w:p>
    <w:p>
      <w:pPr>
        <w:widowControl w:val="0"/>
        <w:spacing w:after="0"/>
        <w:jc w:val="both"/>
        <w:rPr>
          <w:rFonts w:ascii="Times New Roman" w:hAnsi="Times New Roman" w:eastAsia="仿宋_GB2312" w:cs="Times New Roman"/>
          <w:kern w:val="32"/>
          <w:sz w:val="32"/>
          <w:szCs w:val="32"/>
        </w:rPr>
      </w:pPr>
    </w:p>
    <w:p>
      <w:pPr>
        <w:pStyle w:val="2"/>
        <w:widowControl w:val="0"/>
        <w:adjustRightInd/>
        <w:snapToGrid/>
        <w:spacing w:after="0" w:line="430" w:lineRule="exact"/>
        <w:ind w:right="880" w:rightChars="400"/>
        <w:jc w:val="right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福建省武夷山监狱</w:t>
      </w:r>
    </w:p>
    <w:p>
      <w:pPr>
        <w:pStyle w:val="2"/>
        <w:widowControl w:val="0"/>
        <w:adjustRightInd/>
        <w:snapToGrid/>
        <w:spacing w:after="0" w:line="430" w:lineRule="exact"/>
        <w:ind w:right="880" w:rightChars="400"/>
        <w:jc w:val="right"/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2025年5月26日</w:t>
      </w:r>
    </w:p>
    <w:sectPr>
      <w:pgSz w:w="11906" w:h="16838"/>
      <w:pgMar w:top="1440" w:right="1800" w:bottom="1440" w:left="1800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TrackMoves/>
  <w:documentProtection w:enforcement="0"/>
  <w:defaultTabStop w:val="720"/>
  <w:displayHorizontalDrawingGridEvery w:val="0"/>
  <w:displayVerticalDrawingGridEvery w:val="2"/>
  <w:characterSpacingControl w:val="doNotCompress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750E"/>
    <w:rsid w:val="007829F2"/>
    <w:rsid w:val="0090750E"/>
    <w:rsid w:val="0CB84405"/>
    <w:rsid w:val="2F0C350C"/>
    <w:rsid w:val="32310FD4"/>
    <w:rsid w:val="50427EFE"/>
    <w:rsid w:val="5EDD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黑体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customStyle="1" w:styleId="7">
    <w:name w:val="称呼1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仿宋_GB2312" w:cs="Times New Roman"/>
      <w:kern w:val="32"/>
      <w:sz w:val="32"/>
      <w:szCs w:val="32"/>
    </w:rPr>
  </w:style>
  <w:style w:type="paragraph" w:customStyle="1" w:styleId="8">
    <w:name w:val="普通(网站)1"/>
    <w:basedOn w:val="1"/>
    <w:qFormat/>
    <w:uiPriority w:val="0"/>
    <w:rPr>
      <w:sz w:val="24"/>
    </w:rPr>
  </w:style>
  <w:style w:type="paragraph" w:customStyle="1" w:styleId="9">
    <w:name w:val="列表段落1"/>
    <w:basedOn w:val="1"/>
    <w:qFormat/>
    <w:uiPriority w:val="0"/>
    <w:pPr>
      <w:widowControl w:val="0"/>
      <w:spacing w:after="0"/>
      <w:ind w:firstLine="420" w:firstLineChars="200"/>
      <w:jc w:val="both"/>
    </w:pPr>
    <w:rPr>
      <w:rFonts w:ascii="Times New Roman" w:hAnsi="Times New Roman" w:eastAsia="仿宋_GB2312" w:cs="Times New Roman"/>
      <w:kern w:val="3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124</Words>
  <Characters>709</Characters>
  <Lines>5</Lines>
  <Paragraphs>1</Paragraphs>
  <TotalTime>3</TotalTime>
  <ScaleCrop>false</ScaleCrop>
  <LinksUpToDate>false</LinksUpToDate>
  <CharactersWithSpaces>832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王清金</cp:lastModifiedBy>
  <cp:lastPrinted>2025-04-26T00:25:00Z</cp:lastPrinted>
  <dcterms:modified xsi:type="dcterms:W3CDTF">2025-05-28T03:07:59Z</dcterms:modified>
  <dc:title>福建省武夷山监狱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1ED985766BB144D2B968A63F193CCC9B</vt:lpwstr>
  </property>
</Properties>
</file>