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503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任世茂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0181刑初154号刑事判决，</w:t>
      </w:r>
      <w:r>
        <w:rPr>
          <w:rFonts w:hint="eastAsia" w:ascii="仿宋_GB2312"/>
          <w:color w:val="auto"/>
          <w:szCs w:val="32"/>
        </w:rPr>
        <w:t>以被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告人</w:t>
      </w:r>
      <w:r>
        <w:rPr>
          <w:rFonts w:hint="eastAsia" w:ascii="仿宋_GB2312"/>
          <w:color w:val="auto"/>
          <w:szCs w:val="32"/>
          <w:lang w:eastAsia="zh-CN"/>
        </w:rPr>
        <w:t>任世茂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合同诈骗罪</w:t>
      </w:r>
      <w:r>
        <w:rPr>
          <w:rFonts w:hint="eastAsia" w:ascii="仿宋_GB2312"/>
          <w:color w:val="auto"/>
          <w:szCs w:val="32"/>
          <w:lang w:val="en-US" w:eastAsia="zh-CN"/>
        </w:rPr>
        <w:t>,</w:t>
      </w:r>
      <w:r>
        <w:rPr>
          <w:rFonts w:hint="eastAsia" w:ascii="仿宋_GB2312"/>
          <w:color w:val="auto"/>
          <w:szCs w:val="32"/>
          <w:lang w:eastAsia="zh-CN"/>
        </w:rPr>
        <w:t>判处有期徒刑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  <w:lang w:eastAsia="zh-CN"/>
        </w:rPr>
        <w:t>年三个月，并处罚金人民币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五万元。责令被告人任世茂及同案人林勇勇共同退赔被害人经济损失人民币115000元；继续追缴被告人任世茂的违法所得人民币1500元，予以没收，上缴国库</w:t>
      </w:r>
      <w:r>
        <w:rPr>
          <w:rFonts w:hint="eastAsia" w:ascii="仿宋_GB2312"/>
          <w:color w:val="auto"/>
          <w:szCs w:val="32"/>
          <w:lang w:eastAsia="zh-CN"/>
        </w:rPr>
        <w:t>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福建省南平市中级人民法院于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609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对其减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去有期徒刑三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。裁定书送达时间2023年5月25日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（刑期自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0000FF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0000FF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2"/>
          <w:szCs w:val="32"/>
          <w:lang w:eastAsia="zh-CN"/>
        </w:rPr>
        <w:t>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221分，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本轮考核期2023年2月1日至2025年4月累计获考核积分2823分，合计获得考核积分3044分，表扬5次；间隔期2023年5月25日起至2025年4月，获考核积分2418分。考核期内无违规扣分。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该犯原判财产性判项已履行人民币3500元，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其中本次于2025年4月17日向福建省福清市人民法院缴交罚金人民币1500元（电子票号：0034408），申请由监狱代缴罚金人民币1500元，本次合计缴纳罚金人民币3000元。该犯考核期内消费总额人民币4867.72元，月均消费人民币180.28元，账户可用余额人民币396.85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" w:hAnsi="仿宋" w:eastAsia="仿宋" w:cs="仿宋"/>
          <w:color w:val="auto"/>
          <w:sz w:val="32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任世茂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任世茂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2E47B0C"/>
    <w:rsid w:val="03A03352"/>
    <w:rsid w:val="052F699A"/>
    <w:rsid w:val="05B8531C"/>
    <w:rsid w:val="06CB4514"/>
    <w:rsid w:val="07731B4A"/>
    <w:rsid w:val="089B7A17"/>
    <w:rsid w:val="08E5103D"/>
    <w:rsid w:val="09473175"/>
    <w:rsid w:val="0ACD5DEE"/>
    <w:rsid w:val="0B9C6B67"/>
    <w:rsid w:val="0D4272D1"/>
    <w:rsid w:val="0D787313"/>
    <w:rsid w:val="0EDA3F26"/>
    <w:rsid w:val="111F62D9"/>
    <w:rsid w:val="122A7AEF"/>
    <w:rsid w:val="18D930E3"/>
    <w:rsid w:val="192471BF"/>
    <w:rsid w:val="19DC6CCB"/>
    <w:rsid w:val="1BFB1F92"/>
    <w:rsid w:val="1C5F19D6"/>
    <w:rsid w:val="1D59380A"/>
    <w:rsid w:val="1E036D00"/>
    <w:rsid w:val="1EED5125"/>
    <w:rsid w:val="1FDE372D"/>
    <w:rsid w:val="20307F5E"/>
    <w:rsid w:val="20C244AA"/>
    <w:rsid w:val="21FE6457"/>
    <w:rsid w:val="235477B7"/>
    <w:rsid w:val="23D2458E"/>
    <w:rsid w:val="24BD1E88"/>
    <w:rsid w:val="26C130B7"/>
    <w:rsid w:val="2762245B"/>
    <w:rsid w:val="295052B4"/>
    <w:rsid w:val="2A6F31D3"/>
    <w:rsid w:val="2B8D6EC9"/>
    <w:rsid w:val="2D063212"/>
    <w:rsid w:val="2E801DA1"/>
    <w:rsid w:val="2F2F7E25"/>
    <w:rsid w:val="31495E16"/>
    <w:rsid w:val="31901955"/>
    <w:rsid w:val="353C2070"/>
    <w:rsid w:val="366D598E"/>
    <w:rsid w:val="36CC42C0"/>
    <w:rsid w:val="379F4AAD"/>
    <w:rsid w:val="37BC3350"/>
    <w:rsid w:val="37E5054D"/>
    <w:rsid w:val="38814B07"/>
    <w:rsid w:val="38B5045E"/>
    <w:rsid w:val="393C3207"/>
    <w:rsid w:val="39C51E54"/>
    <w:rsid w:val="3A430524"/>
    <w:rsid w:val="3AAA0928"/>
    <w:rsid w:val="3B4B249E"/>
    <w:rsid w:val="3B844D58"/>
    <w:rsid w:val="3DDE328E"/>
    <w:rsid w:val="3F120BD4"/>
    <w:rsid w:val="3F325987"/>
    <w:rsid w:val="40AB64F4"/>
    <w:rsid w:val="414311B7"/>
    <w:rsid w:val="46012F69"/>
    <w:rsid w:val="49275852"/>
    <w:rsid w:val="4B78331E"/>
    <w:rsid w:val="4BC64150"/>
    <w:rsid w:val="4C4D5B98"/>
    <w:rsid w:val="4D0B3886"/>
    <w:rsid w:val="4DFD57CC"/>
    <w:rsid w:val="4E54474B"/>
    <w:rsid w:val="4F2A03BE"/>
    <w:rsid w:val="522618F8"/>
    <w:rsid w:val="52394A44"/>
    <w:rsid w:val="584B1798"/>
    <w:rsid w:val="588224F5"/>
    <w:rsid w:val="5A177D0D"/>
    <w:rsid w:val="5B441246"/>
    <w:rsid w:val="5B8D7D17"/>
    <w:rsid w:val="5C974599"/>
    <w:rsid w:val="605C1FCC"/>
    <w:rsid w:val="62C375A9"/>
    <w:rsid w:val="63EF216E"/>
    <w:rsid w:val="67416225"/>
    <w:rsid w:val="67996803"/>
    <w:rsid w:val="67FE4A73"/>
    <w:rsid w:val="6A67042F"/>
    <w:rsid w:val="7208696D"/>
    <w:rsid w:val="72661513"/>
    <w:rsid w:val="733F795D"/>
    <w:rsid w:val="746912FF"/>
    <w:rsid w:val="77922FBD"/>
    <w:rsid w:val="7B142824"/>
    <w:rsid w:val="7B264D49"/>
    <w:rsid w:val="7CBD3116"/>
    <w:rsid w:val="7D8758CB"/>
    <w:rsid w:val="7DD37D8B"/>
    <w:rsid w:val="7F08000B"/>
    <w:rsid w:val="7F1E0C1F"/>
    <w:rsid w:val="7FB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2025-06-08T08:07:00Z</cp:lastPrinted>
  <dcterms:modified xsi:type="dcterms:W3CDTF">2025-07-30T08:18:33Z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