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Lines="0" w:afterLines="0" w:line="8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8"/>
        <w:spacing w:beforeLines="0" w:afterLines="0" w:line="8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after="0" w:line="430" w:lineRule="exact"/>
        <w:ind w:left="640" w:right="32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ascii="楷体_GB2312" w:hAnsi="Times New Roman" w:eastAsia="楷体_GB2312" w:cs="楷体_GB2312"/>
          <w:kern w:val="32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kern w:val="32"/>
          <w:sz w:val="32"/>
          <w:szCs w:val="32"/>
        </w:rPr>
        <w:t>20</w:t>
      </w:r>
      <w:r>
        <w:rPr>
          <w:rFonts w:ascii="Times New Roman" w:hAnsi="Times New Roman" w:eastAsia="楷体_GB2312" w:cs="Times New Roman"/>
          <w:kern w:val="32"/>
          <w:sz w:val="32"/>
          <w:szCs w:val="32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</w:rPr>
        <w:t>5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528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号</w:t>
      </w:r>
    </w:p>
    <w:p>
      <w:pPr>
        <w:pStyle w:val="8"/>
        <w:spacing w:line="430" w:lineRule="exact"/>
        <w:ind w:left="640" w:right="-33" w:rightChars="-15" w:firstLine="0" w:firstLineChars="0"/>
        <w:rPr>
          <w:rFonts w:ascii="仿宋_GB2312"/>
          <w:b/>
          <w:bCs/>
          <w:sz w:val="28"/>
          <w:szCs w:val="28"/>
        </w:rPr>
      </w:pPr>
    </w:p>
    <w:p>
      <w:pPr>
        <w:widowControl w:val="0"/>
        <w:spacing w:after="0"/>
        <w:ind w:firstLine="640" w:firstLineChars="200"/>
        <w:jc w:val="both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刘田生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1977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小学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文化，捕前系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无固定职业。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现在福建省武夷山监狱二监区五分监区服刑。</w:t>
      </w:r>
      <w:bookmarkStart w:id="0" w:name="_GoBack"/>
      <w:bookmarkEnd w:id="0"/>
    </w:p>
    <w:p>
      <w:pPr>
        <w:widowControl w:val="0"/>
        <w:spacing w:after="0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福建省福州市中级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月23日作出（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闽01刑初27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刘田生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故意伤害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十五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被告人不服，提出上诉。福建省高级人民法院于2018年6月8日作出（2018）闽刑终193号刑事裁定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驳回上诉，维持原判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武夷山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2032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日止）。福建省南平市中级人民法院于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日作出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（2021）闽07刑更180号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刑事裁定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对其减去有期徒刑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七个月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于2023年7月25日作出（2023）闽07刑更818号刑事裁定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对其减去有期徒刑八个月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。裁定书送达时间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2031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日止）。现属考察级罪犯。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</w:t>
      </w:r>
      <w:r>
        <w:rPr>
          <w:rFonts w:ascii="仿宋_GB2312" w:hAnsi="宋体" w:eastAsia="仿宋_GB2312" w:cs="仿宋_GB2312"/>
          <w:iCs/>
          <w:sz w:val="32"/>
          <w:szCs w:val="32"/>
        </w:rPr>
        <w:t>自上次减刑以来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确有</w:t>
      </w:r>
      <w:r>
        <w:rPr>
          <w:rFonts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表现，具体事实如下：</w:t>
      </w:r>
    </w:p>
    <w:p>
      <w:pPr>
        <w:pStyle w:val="8"/>
        <w:autoSpaceDE w:val="0"/>
        <w:autoSpaceDN w:val="0"/>
        <w:spacing w:line="430" w:lineRule="exact"/>
        <w:ind w:firstLine="640"/>
        <w:rPr>
          <w:rFonts w:ascii="仿宋_GB2312" w:hAnsi="仿宋"/>
          <w:iCs/>
          <w:kern w:val="2"/>
        </w:rPr>
      </w:pPr>
      <w:r>
        <w:rPr>
          <w:rFonts w:ascii="仿宋_GB2312" w:hAnsi="仿宋" w:cs="仿宋_GB2312"/>
          <w:iCs/>
          <w:kern w:val="2"/>
        </w:rPr>
        <w:t>认罪悔罪：能服从法院判决，自书认罪悔罪书。</w:t>
      </w:r>
    </w:p>
    <w:p>
      <w:pPr>
        <w:pStyle w:val="8"/>
        <w:autoSpaceDE w:val="0"/>
        <w:autoSpaceDN w:val="0"/>
        <w:spacing w:line="430" w:lineRule="exact"/>
        <w:ind w:firstLine="640"/>
        <w:rPr>
          <w:rFonts w:ascii="仿宋_GB2312" w:hAnsi="仿宋" w:cs="仿宋_GB2312"/>
        </w:rPr>
      </w:pPr>
      <w:r>
        <w:rPr>
          <w:rFonts w:ascii="仿宋_GB2312" w:hAnsi="仿宋" w:cs="仿宋_GB2312"/>
        </w:rPr>
        <w:t>遵守监规：在服刑期间，虽有违规行为，经民警教育，能认识错误，继续安心改造，规范行为，能遵守法律法规及监规纪律，接受教育改造</w:t>
      </w:r>
      <w:r>
        <w:rPr>
          <w:rFonts w:hint="eastAsia" w:ascii="仿宋_GB2312" w:hAnsi="仿宋" w:cs="仿宋_GB2312"/>
        </w:rPr>
        <w:t>。</w:t>
      </w:r>
    </w:p>
    <w:p>
      <w:pPr>
        <w:pStyle w:val="8"/>
        <w:autoSpaceDE w:val="0"/>
        <w:autoSpaceDN w:val="0"/>
        <w:spacing w:line="430" w:lineRule="exact"/>
        <w:ind w:left="640" w:firstLine="0" w:firstLineChars="0"/>
        <w:rPr>
          <w:rFonts w:ascii="仿宋_GB2312" w:hAnsi="仿宋" w:cs="宋体"/>
        </w:rPr>
      </w:pPr>
      <w:r>
        <w:rPr>
          <w:rFonts w:ascii="仿宋_GB2312" w:hAnsi="仿宋" w:cs="仿宋_GB2312"/>
        </w:rPr>
        <w:t>学习情况：能参加思想、文化、职业技术教育。</w:t>
      </w:r>
    </w:p>
    <w:p>
      <w:pPr>
        <w:pStyle w:val="8"/>
        <w:autoSpaceDE w:val="0"/>
        <w:autoSpaceDN w:val="0"/>
        <w:spacing w:line="430" w:lineRule="exact"/>
        <w:ind w:firstLine="640"/>
        <w:rPr>
          <w:rFonts w:ascii="仿宋_GB2312" w:hAnsi="仿宋" w:cs="宋体"/>
        </w:rPr>
      </w:pPr>
      <w:r>
        <w:rPr>
          <w:rFonts w:ascii="仿宋_GB2312" w:hAnsi="仿宋" w:cs="仿宋_GB2312"/>
        </w:rPr>
        <w:t>劳动改造：能参加劳动，努力完成劳动任务。</w:t>
      </w:r>
    </w:p>
    <w:p>
      <w:pPr>
        <w:pStyle w:val="8"/>
        <w:spacing w:line="430" w:lineRule="exact"/>
        <w:ind w:firstLine="640"/>
        <w:rPr>
          <w:rFonts w:ascii="仿宋_GB2312" w:cs="仿宋_GB2312"/>
          <w:bCs/>
        </w:rPr>
      </w:pPr>
      <w:r>
        <w:rPr>
          <w:rFonts w:ascii="仿宋_GB2312" w:cs="仿宋_GB2312"/>
          <w:bCs/>
        </w:rPr>
        <w:t>奖惩情况：该犯上次评定表扬剩余考核积分</w:t>
      </w:r>
      <w:r>
        <w:rPr>
          <w:rFonts w:hint="eastAsia" w:ascii="仿宋_GB2312" w:cs="仿宋_GB2312"/>
          <w:bCs/>
          <w:lang w:val="en-US" w:eastAsia="zh-CN"/>
        </w:rPr>
        <w:t>257</w:t>
      </w:r>
      <w:r>
        <w:rPr>
          <w:rFonts w:ascii="仿宋_GB2312" w:cs="仿宋_GB2312"/>
          <w:bCs/>
        </w:rPr>
        <w:t>分，本轮考核期</w:t>
      </w:r>
      <w:r>
        <w:rPr>
          <w:rFonts w:hint="eastAsia" w:ascii="仿宋_GB2312" w:cs="仿宋_GB2312"/>
          <w:bCs/>
        </w:rPr>
        <w:t>2023年4月1日至2025年</w:t>
      </w:r>
      <w:r>
        <w:rPr>
          <w:rFonts w:hint="eastAsia" w:ascii="仿宋_GB2312" w:cs="仿宋_GB2312"/>
          <w:bCs/>
          <w:lang w:val="en-US" w:eastAsia="zh-CN"/>
        </w:rPr>
        <w:t>5</w:t>
      </w:r>
      <w:r>
        <w:rPr>
          <w:rFonts w:hint="eastAsia" w:ascii="仿宋_GB2312" w:cs="仿宋_GB2312"/>
          <w:bCs/>
        </w:rPr>
        <w:t>月</w:t>
      </w:r>
      <w:r>
        <w:rPr>
          <w:rFonts w:ascii="仿宋_GB2312" w:cs="仿宋_GB2312"/>
          <w:bCs/>
        </w:rPr>
        <w:t>累计获考核积分</w:t>
      </w:r>
      <w:r>
        <w:rPr>
          <w:rFonts w:hint="eastAsia" w:ascii="仿宋_GB2312" w:cs="仿宋_GB2312"/>
          <w:bCs/>
          <w:lang w:val="en-US" w:eastAsia="zh-CN"/>
        </w:rPr>
        <w:t>2512.8</w:t>
      </w:r>
      <w:r>
        <w:rPr>
          <w:rFonts w:ascii="仿宋_GB2312" w:cs="仿宋_GB2312"/>
          <w:bCs/>
        </w:rPr>
        <w:t>分，合计获得考核积分</w:t>
      </w:r>
      <w:r>
        <w:rPr>
          <w:rFonts w:hint="eastAsia" w:ascii="仿宋_GB2312" w:cs="仿宋_GB2312"/>
          <w:bCs/>
          <w:lang w:val="en-US" w:eastAsia="zh-CN"/>
        </w:rPr>
        <w:t>2769.8</w:t>
      </w:r>
      <w:r>
        <w:rPr>
          <w:rFonts w:ascii="仿宋_GB2312" w:cs="仿宋_GB2312"/>
          <w:bCs/>
        </w:rPr>
        <w:t>分，表扬</w:t>
      </w:r>
      <w:r>
        <w:rPr>
          <w:rFonts w:hint="eastAsia" w:ascii="仿宋_GB2312" w:cs="仿宋_GB2312"/>
          <w:bCs/>
        </w:rPr>
        <w:t>3</w:t>
      </w:r>
      <w:r>
        <w:rPr>
          <w:rFonts w:ascii="仿宋_GB2312" w:cs="仿宋_GB2312"/>
          <w:bCs/>
        </w:rPr>
        <w:t>次</w:t>
      </w:r>
      <w:r>
        <w:rPr>
          <w:rFonts w:hint="eastAsia" w:ascii="仿宋_GB2312" w:cs="仿宋_GB2312"/>
          <w:bCs/>
          <w:lang w:val="en-US" w:eastAsia="zh-CN"/>
        </w:rPr>
        <w:t>,物质奖励1次</w:t>
      </w:r>
      <w:r>
        <w:rPr>
          <w:rFonts w:ascii="仿宋_GB2312" w:cs="仿宋_GB2312"/>
          <w:bCs/>
        </w:rPr>
        <w:t>；间隔期</w:t>
      </w:r>
      <w:r>
        <w:rPr>
          <w:rFonts w:hint="eastAsia" w:ascii="仿宋_GB2312" w:cs="仿宋_GB2312"/>
          <w:bCs/>
        </w:rPr>
        <w:t>2023年7月25日至2025年</w:t>
      </w:r>
      <w:r>
        <w:rPr>
          <w:rFonts w:hint="eastAsia" w:ascii="仿宋_GB2312" w:cs="仿宋_GB2312"/>
          <w:bCs/>
          <w:lang w:val="en-US" w:eastAsia="zh-CN"/>
        </w:rPr>
        <w:t>5</w:t>
      </w:r>
      <w:r>
        <w:rPr>
          <w:rFonts w:hint="eastAsia" w:ascii="仿宋_GB2312" w:cs="仿宋_GB2312"/>
          <w:bCs/>
        </w:rPr>
        <w:t>月</w:t>
      </w:r>
      <w:r>
        <w:rPr>
          <w:rFonts w:ascii="仿宋_GB2312" w:cs="仿宋_GB2312"/>
          <w:bCs/>
        </w:rPr>
        <w:t>，获考核积分</w:t>
      </w:r>
      <w:r>
        <w:rPr>
          <w:rFonts w:hint="eastAsia" w:ascii="仿宋_GB2312" w:cs="仿宋_GB2312"/>
          <w:bCs/>
          <w:lang w:val="en-US" w:eastAsia="zh-CN"/>
        </w:rPr>
        <w:t>20</w:t>
      </w:r>
      <w:r>
        <w:rPr>
          <w:rFonts w:ascii="仿宋_GB2312" w:cs="仿宋_GB2312"/>
          <w:bCs/>
        </w:rPr>
        <w:t>91.8分。</w:t>
      </w:r>
      <w:r>
        <w:rPr>
          <w:rFonts w:hint="eastAsia" w:ascii="仿宋_GB2312" w:cs="仿宋_GB2312"/>
          <w:bCs/>
        </w:rPr>
        <w:t>考核期内</w:t>
      </w:r>
      <w:r>
        <w:rPr>
          <w:rFonts w:ascii="仿宋_GB2312" w:cs="仿宋_GB2312"/>
          <w:bCs/>
        </w:rPr>
        <w:t>违规</w:t>
      </w:r>
      <w:r>
        <w:rPr>
          <w:rFonts w:hint="eastAsia" w:ascii="仿宋_GB2312" w:cs="仿宋_GB2312"/>
          <w:bCs/>
        </w:rPr>
        <w:t>1</w:t>
      </w:r>
      <w:r>
        <w:rPr>
          <w:rFonts w:ascii="仿宋_GB2312" w:cs="仿宋_GB2312"/>
          <w:bCs/>
        </w:rPr>
        <w:t>次，扣考核积分</w:t>
      </w:r>
      <w:r>
        <w:rPr>
          <w:rFonts w:hint="eastAsia" w:ascii="仿宋_GB2312" w:cs="仿宋_GB2312"/>
          <w:bCs/>
        </w:rPr>
        <w:t>30</w:t>
      </w:r>
      <w:r>
        <w:rPr>
          <w:rFonts w:ascii="仿宋_GB2312" w:cs="仿宋_GB2312"/>
          <w:bCs/>
        </w:rPr>
        <w:t>分，</w:t>
      </w:r>
      <w:r>
        <w:rPr>
          <w:rFonts w:hint="eastAsia" w:ascii="仿宋_GB2312" w:cs="仿宋_GB2312"/>
          <w:bCs/>
          <w:lang w:eastAsia="zh-CN"/>
        </w:rPr>
        <w:t>为</w:t>
      </w:r>
      <w:r>
        <w:rPr>
          <w:rFonts w:ascii="仿宋_GB2312" w:cs="仿宋_GB2312"/>
          <w:bCs/>
        </w:rPr>
        <w:t>重大违规：2024</w:t>
      </w:r>
      <w:r>
        <w:rPr>
          <w:rFonts w:hint="eastAsia" w:ascii="仿宋_GB2312" w:cs="仿宋_GB2312"/>
          <w:bCs/>
        </w:rPr>
        <w:t>年</w:t>
      </w:r>
      <w:r>
        <w:rPr>
          <w:rFonts w:ascii="仿宋_GB2312" w:cs="仿宋_GB2312"/>
          <w:bCs/>
        </w:rPr>
        <w:t>11</w:t>
      </w:r>
      <w:r>
        <w:rPr>
          <w:rFonts w:hint="eastAsia" w:ascii="仿宋_GB2312" w:cs="仿宋_GB2312"/>
          <w:bCs/>
        </w:rPr>
        <w:t>月</w:t>
      </w:r>
      <w:r>
        <w:rPr>
          <w:rFonts w:ascii="仿宋_GB2312" w:cs="仿宋_GB2312"/>
          <w:bCs/>
        </w:rPr>
        <w:t>8</w:t>
      </w:r>
      <w:r>
        <w:rPr>
          <w:rFonts w:hint="eastAsia" w:ascii="仿宋_GB2312" w:cs="仿宋_GB2312"/>
          <w:bCs/>
        </w:rPr>
        <w:t>日</w:t>
      </w:r>
      <w:r>
        <w:rPr>
          <w:rFonts w:ascii="仿宋_GB2312" w:cs="仿宋_GB2312"/>
          <w:bCs/>
        </w:rPr>
        <w:t>因违反基本规范，殴打他人（殴打罪犯刘兴如），经现场劝阻后仍继续实施</w:t>
      </w:r>
      <w:r>
        <w:rPr>
          <w:rFonts w:hint="eastAsia" w:ascii="仿宋_GB2312" w:cs="仿宋_GB2312"/>
          <w:bCs/>
        </w:rPr>
        <w:t>，</w:t>
      </w:r>
      <w:r>
        <w:rPr>
          <w:rFonts w:ascii="仿宋_GB2312" w:cs="仿宋_GB2312"/>
          <w:bCs/>
        </w:rPr>
        <w:t>扣</w:t>
      </w:r>
      <w:r>
        <w:rPr>
          <w:rFonts w:hint="eastAsia" w:ascii="仿宋_GB2312" w:cs="仿宋_GB2312"/>
          <w:bCs/>
          <w:lang w:eastAsia="zh-CN"/>
        </w:rPr>
        <w:t>考核分</w:t>
      </w:r>
      <w:r>
        <w:rPr>
          <w:rFonts w:hint="eastAsia" w:ascii="仿宋_GB2312" w:cs="仿宋_GB2312"/>
          <w:bCs/>
        </w:rPr>
        <w:t>30</w:t>
      </w:r>
      <w:r>
        <w:rPr>
          <w:rFonts w:ascii="仿宋_GB2312" w:cs="仿宋_GB2312"/>
          <w:bCs/>
        </w:rPr>
        <w:t>分。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刘田生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六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个月。特提请你院审理裁定。</w:t>
      </w:r>
    </w:p>
    <w:p>
      <w:pPr>
        <w:pStyle w:val="6"/>
        <w:spacing w:line="430" w:lineRule="exact"/>
        <w:ind w:right="-33" w:rightChars="-15" w:firstLine="640" w:firstLineChars="200"/>
      </w:pPr>
      <w:r>
        <w:rPr>
          <w:rFonts w:ascii="仿宋_GB2312" w:cs="仿宋_GB2312"/>
        </w:rPr>
        <w:t>此致</w:t>
      </w:r>
    </w:p>
    <w:p>
      <w:pPr>
        <w:pStyle w:val="8"/>
        <w:spacing w:line="430" w:lineRule="exact"/>
        <w:ind w:right="-33" w:rightChars="-15" w:firstLine="0" w:firstLineChars="0"/>
      </w:pPr>
      <w:r>
        <w:rPr>
          <w:rFonts w:ascii="仿宋_GB2312" w:cs="仿宋_GB2312"/>
        </w:rPr>
        <w:t>福建省</w:t>
      </w:r>
      <w:r>
        <w:rPr>
          <w:rFonts w:hint="eastAsia"/>
        </w:rPr>
        <w:t>南平</w:t>
      </w:r>
      <w:r>
        <w:rPr>
          <w:rFonts w:ascii="仿宋_GB2312" w:cs="仿宋_GB2312"/>
        </w:rPr>
        <w:t>市中级人民法院</w:t>
      </w:r>
    </w:p>
    <w:p>
      <w:pPr>
        <w:pStyle w:val="8"/>
        <w:spacing w:line="430" w:lineRule="exact"/>
        <w:ind w:left="640" w:firstLine="0" w:firstLineChars="0"/>
        <w:rPr>
          <w:rFonts w:cs="仿宋_GB2312"/>
        </w:rPr>
      </w:pPr>
      <w:r>
        <w:rPr>
          <w:rFonts w:cs="仿宋_GB2312"/>
        </w:rPr>
        <w:t xml:space="preserve"> </w:t>
      </w:r>
    </w:p>
    <w:p>
      <w:pPr>
        <w:pStyle w:val="8"/>
        <w:spacing w:line="430" w:lineRule="exact"/>
        <w:ind w:left="640" w:firstLine="0" w:firstLineChars="0"/>
        <w:rPr>
          <w:rFonts w:cs="仿宋_GB2312"/>
        </w:rPr>
      </w:pPr>
      <w:r>
        <w:rPr>
          <w:rFonts w:ascii="仿宋_GB2312" w:cs="仿宋_GB2312"/>
        </w:rPr>
        <w:t>附件：⒈罪犯</w:t>
      </w:r>
      <w:r>
        <w:rPr>
          <w:rFonts w:hint="eastAsia" w:cs="仿宋_GB2312"/>
        </w:rPr>
        <w:t>刘田生</w:t>
      </w:r>
      <w:r>
        <w:rPr>
          <w:rFonts w:ascii="仿宋_GB2312" w:cs="仿宋_GB2312"/>
        </w:rPr>
        <w:t>卷宗</w:t>
      </w:r>
      <w:r>
        <w:rPr>
          <w:rFonts w:hint="eastAsia"/>
        </w:rPr>
        <w:t>二</w:t>
      </w:r>
      <w:r>
        <w:rPr>
          <w:rFonts w:ascii="仿宋_GB2312" w:cs="仿宋_GB2312"/>
        </w:rPr>
        <w:t>册</w:t>
      </w:r>
    </w:p>
    <w:p>
      <w:pPr>
        <w:pStyle w:val="8"/>
        <w:spacing w:line="430" w:lineRule="exact"/>
        <w:ind w:left="640" w:right="-33" w:rightChars="-15" w:firstLine="960" w:firstLineChars="300"/>
        <w:rPr>
          <w:rFonts w:cs="仿宋_GB2312"/>
        </w:rPr>
      </w:pPr>
      <w:r>
        <w:rPr>
          <w:rFonts w:ascii="仿宋_GB2312" w:cs="仿宋_GB2312"/>
        </w:rPr>
        <w:t>⒉减刑建议书</w:t>
      </w:r>
      <w:r>
        <w:rPr>
          <w:rFonts w:hint="eastAsia"/>
        </w:rPr>
        <w:t>五</w:t>
      </w:r>
      <w:r>
        <w:rPr>
          <w:rFonts w:ascii="仿宋_GB2312" w:cs="仿宋_GB2312"/>
        </w:rPr>
        <w:t>份</w:t>
      </w:r>
    </w:p>
    <w:p>
      <w:pPr>
        <w:pStyle w:val="6"/>
        <w:spacing w:line="430" w:lineRule="exact"/>
        <w:ind w:left="640" w:right="-33" w:rightChars="-15"/>
      </w:pPr>
      <w: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7"/>
        <w:widowControl w:val="0"/>
        <w:autoSpaceDE w:val="0"/>
        <w:spacing w:after="0" w:line="430" w:lineRule="exact"/>
        <w:ind w:right="880" w:rightChars="400"/>
        <w:jc w:val="right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福建省武夷山监狱</w:t>
      </w:r>
    </w:p>
    <w:p>
      <w:pPr>
        <w:pStyle w:val="7"/>
        <w:widowControl w:val="0"/>
        <w:autoSpaceDE w:val="0"/>
        <w:spacing w:after="0" w:line="430" w:lineRule="exact"/>
        <w:ind w:right="880" w:rightChars="400"/>
        <w:jc w:val="right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</w:t>
      </w:r>
    </w:p>
    <w:p>
      <w:pPr>
        <w:widowControl w:val="0"/>
        <w:autoSpaceDE w:val="0"/>
        <w:ind w:firstLine="440" w:firstLineChars="200"/>
        <w:sectPr>
          <w:pgSz w:w="12242" w:h="15842"/>
          <w:pgMar w:top="1440" w:right="1800" w:bottom="1440" w:left="1800" w:header="708" w:footer="708" w:gutter="0"/>
          <w:cols w:space="720" w:num="1"/>
          <w:docGrid w:linePitch="360" w:charSpace="0"/>
        </w:sect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D1F"/>
    <w:rsid w:val="00231D7C"/>
    <w:rsid w:val="00542D1F"/>
    <w:rsid w:val="00554890"/>
    <w:rsid w:val="0059438B"/>
    <w:rsid w:val="005E7699"/>
    <w:rsid w:val="00867FD2"/>
    <w:rsid w:val="00A66E09"/>
    <w:rsid w:val="04BE3CD6"/>
    <w:rsid w:val="06AA2555"/>
    <w:rsid w:val="10FA1700"/>
    <w:rsid w:val="1AAF6C11"/>
    <w:rsid w:val="2364421D"/>
    <w:rsid w:val="25937D7E"/>
    <w:rsid w:val="40BB2C1F"/>
    <w:rsid w:val="6C1A3B7B"/>
    <w:rsid w:val="76981899"/>
    <w:rsid w:val="7C66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6">
    <w:name w:val="称呼1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  <w:style w:type="paragraph" w:customStyle="1" w:styleId="7">
    <w:name w:val="普通(网站)1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</Words>
  <Characters>903</Characters>
  <Lines>7</Lines>
  <Paragraphs>2</Paragraphs>
  <TotalTime>0</TotalTime>
  <ScaleCrop>false</ScaleCrop>
  <LinksUpToDate>false</LinksUpToDate>
  <CharactersWithSpaces>1059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2025-08-27T03:29:46Z</dcterms:modified>
  <dc:title>福建省武夷山监狱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