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739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罪犯王出新</w:t>
      </w:r>
      <w:r>
        <w:rPr>
          <w:rFonts w:hint="eastAsia" w:ascii="仿宋_GB2312"/>
          <w:color w:val="auto"/>
          <w:szCs w:val="32"/>
          <w:lang w:eastAsia="zh-CN"/>
        </w:rPr>
        <w:fldChar w:fldCharType="begin"/>
      </w:r>
      <w:r>
        <w:rPr>
          <w:rFonts w:hint="eastAsia" w:ascii="仿宋_GB2312"/>
          <w:color w:val="auto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eastAsia="zh-CN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  <w:lang w:eastAsia="zh-CN"/>
        </w:rPr>
        <w:t>，19</w:t>
      </w:r>
      <w:r>
        <w:rPr>
          <w:rFonts w:hint="eastAsia" w:ascii="仿宋_GB2312"/>
          <w:color w:val="auto"/>
          <w:szCs w:val="32"/>
          <w:lang w:val="en-US" w:eastAsia="zh-CN"/>
        </w:rPr>
        <w:t>70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  <w:lang w:eastAsia="zh-CN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初中文化，户籍所在地福建省福鼎市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，捕前系</w:t>
      </w:r>
      <w:r>
        <w:rPr>
          <w:rFonts w:hint="eastAsia" w:ascii="仿宋_GB2312"/>
          <w:color w:val="auto"/>
          <w:szCs w:val="32"/>
          <w:lang w:val="en-US" w:eastAsia="zh-CN"/>
        </w:rPr>
        <w:t>无职业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因犯盗窃罪于2013年1月18日被福建省福鼎市人民法院判处有期徒刑七个月，并处罚金3000元；因犯非法持有毒品罪于2015年4月13日福建省福鼎市人民法院判处有期徒刑九个月，并处罚金5000元，2015年9月7日刑满释放。系累犯，毒品再犯罪犯。</w:t>
      </w:r>
      <w:r>
        <w:rPr>
          <w:rFonts w:hint="eastAsia" w:ascii="仿宋_GB2312"/>
          <w:color w:val="auto"/>
          <w:szCs w:val="32"/>
          <w:lang w:eastAsia="zh-CN"/>
        </w:rPr>
        <w:t>现在福建省武夷山监狱五监区（</w:t>
      </w:r>
      <w:r>
        <w:rPr>
          <w:rFonts w:hint="eastAsia" w:ascii="仿宋_GB2312"/>
          <w:color w:val="auto"/>
          <w:szCs w:val="32"/>
          <w:lang w:val="en-US" w:eastAsia="zh-CN"/>
        </w:rPr>
        <w:t>大队</w:t>
      </w:r>
      <w:r>
        <w:rPr>
          <w:rFonts w:hint="eastAsia" w:ascii="仿宋_GB2312"/>
          <w:color w:val="auto"/>
          <w:szCs w:val="32"/>
          <w:lang w:eastAsia="zh-CN"/>
        </w:rPr>
        <w:t>）十四分监区（</w:t>
      </w:r>
      <w:r>
        <w:rPr>
          <w:rFonts w:hint="eastAsia" w:ascii="仿宋_GB2312"/>
          <w:color w:val="auto"/>
          <w:szCs w:val="32"/>
          <w:lang w:val="en-US" w:eastAsia="zh-CN"/>
        </w:rPr>
        <w:t>中队</w:t>
      </w:r>
      <w:r>
        <w:rPr>
          <w:rFonts w:hint="eastAsia" w:ascii="仿宋_GB2312"/>
          <w:color w:val="auto"/>
          <w:szCs w:val="32"/>
          <w:lang w:eastAsia="zh-CN"/>
        </w:rPr>
        <w:t>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宁德市中级人民法院于2019年5月29日作出（2018）闽09刑初48号刑事判决，以被告人王出新犯贩卖、运输罪，判处死刑，缓期二年执行，剥夺政治权利终身，并处没收个人全部财产。被告人不服，提出上诉。福建省高级人民法院于2019年7月23日作出（2019）闽刑终173号刑事裁定，驳回上诉，维持原判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死刑缓期二年执行起算日期2019年8月20日，届满日期2021年8月19日。2019年9月10日交付武夷山监狱执行刑罚。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高</w:t>
      </w:r>
      <w:r>
        <w:rPr>
          <w:rFonts w:hint="eastAsia" w:ascii="仿宋_GB2312"/>
          <w:color w:val="auto"/>
          <w:szCs w:val="32"/>
          <w:lang w:eastAsia="zh-CN"/>
        </w:rPr>
        <w:t>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闽刑更60号</w:t>
      </w:r>
      <w:r>
        <w:rPr>
          <w:rFonts w:hint="eastAsia" w:ascii="仿宋_GB2312"/>
          <w:color w:val="auto"/>
          <w:szCs w:val="32"/>
          <w:lang w:eastAsia="zh-CN"/>
        </w:rPr>
        <w:t>刑事裁定，</w:t>
      </w:r>
      <w:r>
        <w:rPr>
          <w:rFonts w:hint="eastAsia" w:ascii="仿宋_GB2312"/>
          <w:color w:val="auto"/>
          <w:szCs w:val="32"/>
          <w:lang w:val="en-US" w:eastAsia="zh-CN"/>
        </w:rPr>
        <w:t>将</w:t>
      </w:r>
      <w:r>
        <w:rPr>
          <w:rFonts w:hint="eastAsia" w:ascii="仿宋_GB2312"/>
          <w:color w:val="auto"/>
          <w:szCs w:val="32"/>
          <w:lang w:eastAsia="zh-CN"/>
        </w:rPr>
        <w:t>其</w:t>
      </w:r>
      <w:r>
        <w:rPr>
          <w:rFonts w:hint="eastAsia" w:ascii="仿宋_GB2312"/>
          <w:color w:val="auto"/>
          <w:szCs w:val="32"/>
          <w:lang w:val="en-US" w:eastAsia="zh-CN"/>
        </w:rPr>
        <w:t>刑罚减为</w:t>
      </w:r>
      <w:r>
        <w:rPr>
          <w:rFonts w:hint="eastAsia" w:ascii="仿宋_GB2312"/>
          <w:color w:val="auto"/>
          <w:szCs w:val="32"/>
          <w:lang w:eastAsia="zh-CN"/>
        </w:rPr>
        <w:t>无期徒刑，剥夺政治权利终身不变。</w:t>
      </w:r>
      <w:r>
        <w:rPr>
          <w:rFonts w:hint="eastAsia" w:ascii="仿宋_GB2312"/>
          <w:color w:val="auto"/>
          <w:szCs w:val="32"/>
          <w:lang w:val="en-US" w:eastAsia="zh-CN"/>
        </w:rPr>
        <w:t>裁定书送达时间2022年4月14日。现</w:t>
      </w:r>
      <w:r>
        <w:rPr>
          <w:rFonts w:hint="eastAsia" w:ascii="仿宋_GB2312"/>
          <w:color w:val="auto"/>
          <w:szCs w:val="32"/>
          <w:lang w:eastAsia="zh-CN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</w:t>
      </w:r>
      <w:r>
        <w:rPr>
          <w:rFonts w:hint="eastAsia" w:ascii="仿宋_GB2312"/>
          <w:color w:val="auto"/>
          <w:szCs w:val="32"/>
          <w:lang w:eastAsia="zh-CN"/>
        </w:rPr>
        <w:t>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该犯</w:t>
      </w:r>
      <w:r>
        <w:rPr>
          <w:rFonts w:hint="eastAsia" w:ascii="仿宋_GB2312"/>
          <w:color w:val="auto"/>
          <w:szCs w:val="32"/>
          <w:lang w:val="en-US" w:eastAsia="zh-CN"/>
        </w:rPr>
        <w:t>在死刑缓期二年执行期间没有故意犯罪，无期徒刑期间</w:t>
      </w:r>
      <w:r>
        <w:rPr>
          <w:rFonts w:hint="eastAsia" w:ascii="仿宋_GB2312"/>
          <w:color w:val="auto"/>
          <w:szCs w:val="32"/>
          <w:lang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：在服刑期间虽有违规行为，经民警教育，能认识错误，继续安心改造，规范行为，遵守法律法规及监规纪律，接受教育改造。学习情况：能参加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eastAsia="zh-CN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奖惩情况：该犯2019年9月10日至2021年8月累计获考核分2296.5分，</w:t>
      </w:r>
      <w:r>
        <w:rPr>
          <w:rFonts w:hint="eastAsia" w:ascii="仿宋_GB2312"/>
          <w:color w:val="auto"/>
          <w:szCs w:val="32"/>
          <w:lang w:val="en-US" w:eastAsia="zh-CN"/>
        </w:rPr>
        <w:t>表扬3次。</w:t>
      </w:r>
      <w:r>
        <w:rPr>
          <w:rFonts w:hint="eastAsia" w:ascii="仿宋_GB2312"/>
          <w:color w:val="auto"/>
          <w:szCs w:val="32"/>
          <w:lang w:val="zh-CN" w:eastAsia="zh-CN"/>
        </w:rPr>
        <w:t>2021年9月至2025年7月累计获考核分5090分，</w:t>
      </w:r>
      <w:r>
        <w:rPr>
          <w:rFonts w:hint="eastAsia" w:ascii="仿宋_GB2312"/>
          <w:color w:val="auto"/>
          <w:szCs w:val="32"/>
          <w:lang w:val="en-US" w:eastAsia="zh-CN"/>
        </w:rPr>
        <w:t>表扬9次。</w:t>
      </w:r>
      <w:r>
        <w:rPr>
          <w:rFonts w:hint="eastAsia" w:ascii="仿宋_GB2312"/>
          <w:color w:val="auto"/>
          <w:szCs w:val="32"/>
          <w:lang w:val="zh-CN" w:eastAsia="zh-CN"/>
        </w:rPr>
        <w:t>合计获得考核分7386.5分，表扬12次。2019年9月10日至2021年8月，违规扣分4次，累计扣考核分80分；2021年9月至2025年7月无违规扣分。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该犯原判财产性判项已履行人民币1900元，其中本次提请通过监狱代缴履行财产性判项人民币1900元。该犯考核期月均消费人民币294.38元，账户可用余额人民币913.73元。福建省宁德市中级人民法院于2025年2月14日出具的（2021）闽09执114号之一函载明：</w:t>
      </w:r>
      <w:r>
        <w:rPr>
          <w:rFonts w:hint="eastAsia" w:ascii="仿宋_GB2312"/>
          <w:color w:val="auto"/>
          <w:szCs w:val="32"/>
          <w:lang w:val="en-US" w:eastAsia="zh-CN"/>
        </w:rPr>
        <w:t>在执行过程中，</w:t>
      </w:r>
      <w:r>
        <w:rPr>
          <w:rFonts w:hint="eastAsia" w:ascii="仿宋_GB2312"/>
          <w:color w:val="auto"/>
          <w:szCs w:val="32"/>
          <w:lang w:val="zh-CN" w:eastAsia="zh-CN"/>
        </w:rPr>
        <w:t>未发现被执行人</w:t>
      </w:r>
      <w:r>
        <w:rPr>
          <w:rFonts w:hint="eastAsia" w:ascii="仿宋_GB2312"/>
          <w:color w:val="auto"/>
          <w:szCs w:val="32"/>
          <w:lang w:val="en-US" w:eastAsia="zh-CN"/>
        </w:rPr>
        <w:t>王出新</w:t>
      </w:r>
      <w:r>
        <w:rPr>
          <w:rFonts w:hint="eastAsia" w:ascii="仿宋_GB2312"/>
          <w:color w:val="auto"/>
          <w:szCs w:val="32"/>
          <w:lang w:val="zh-CN" w:eastAsia="zh-CN"/>
        </w:rPr>
        <w:t>有财产可供执行，</w:t>
      </w:r>
      <w:r>
        <w:rPr>
          <w:rFonts w:hint="eastAsia" w:ascii="仿宋_GB2312"/>
          <w:color w:val="auto"/>
          <w:szCs w:val="32"/>
          <w:lang w:val="en-US" w:eastAsia="zh-CN"/>
        </w:rPr>
        <w:t>2021年8月30日，本院作出（2021）闽09执114号之一执行裁定书，</w:t>
      </w:r>
      <w:r>
        <w:rPr>
          <w:rFonts w:hint="eastAsia" w:ascii="仿宋_GB2312"/>
          <w:color w:val="auto"/>
          <w:szCs w:val="32"/>
          <w:lang w:val="zh-CN" w:eastAsia="zh-CN"/>
        </w:rPr>
        <w:t>终结没收个人全部财产的执行。</w:t>
      </w:r>
      <w:r>
        <w:rPr>
          <w:rFonts w:hint="eastAsia" w:ascii="仿宋_GB2312"/>
          <w:color w:val="auto"/>
          <w:szCs w:val="32"/>
          <w:lang w:val="en-US" w:eastAsia="zh-CN"/>
        </w:rPr>
        <w:t>执行过程中，未发现被执行人王出新存在拒不交代赃款、赃物去向情节；未发现存在隐瞒、藏匿、转移财产情节；未发现存在妨害财产性判刑执行情节等情况。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该犯系累犯、毒品再犯的罪犯。属于从严掌握对象。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因此，依照《中华人民共和国刑法》第五十七条、第七十八条《中华人民共和国刑事诉讼法》第二百七十三条第二款和《中华人民共和国监狱法》第二十九条规定，建议对罪犯</w:t>
      </w:r>
      <w:r>
        <w:rPr>
          <w:rFonts w:hint="eastAsia" w:ascii="仿宋_GB2312"/>
          <w:color w:val="auto"/>
          <w:szCs w:val="32"/>
          <w:lang w:val="en-US" w:eastAsia="zh-CN"/>
        </w:rPr>
        <w:t>王出新刑罚</w:t>
      </w:r>
      <w:r>
        <w:rPr>
          <w:rFonts w:hint="eastAsia" w:ascii="仿宋_GB2312"/>
          <w:color w:val="auto"/>
          <w:szCs w:val="32"/>
          <w:lang w:eastAsia="zh-CN"/>
        </w:rPr>
        <w:t>减为有期徒刑</w:t>
      </w:r>
      <w:r>
        <w:rPr>
          <w:rFonts w:hint="eastAsia" w:ascii="仿宋_GB2312"/>
          <w:color w:val="auto"/>
          <w:szCs w:val="32"/>
          <w:lang w:val="en-US" w:eastAsia="zh-CN"/>
        </w:rPr>
        <w:t>二十五</w:t>
      </w:r>
      <w:r>
        <w:rPr>
          <w:rFonts w:hint="eastAsia" w:ascii="仿宋_GB2312"/>
          <w:color w:val="auto"/>
          <w:szCs w:val="32"/>
          <w:lang w:eastAsia="zh-CN"/>
        </w:rPr>
        <w:t>年，剥夺政治权利改为</w:t>
      </w:r>
      <w:r>
        <w:rPr>
          <w:rFonts w:hint="eastAsia" w:ascii="仿宋_GB2312"/>
          <w:color w:val="auto"/>
          <w:szCs w:val="32"/>
          <w:lang w:val="en-US" w:eastAsia="zh-CN"/>
        </w:rPr>
        <w:t>十</w:t>
      </w:r>
      <w:r>
        <w:rPr>
          <w:rFonts w:hint="eastAsia" w:ascii="仿宋_GB2312"/>
          <w:color w:val="auto"/>
          <w:szCs w:val="32"/>
          <w:lang w:eastAsia="zh-CN"/>
        </w:rPr>
        <w:t>年。特提请你院审理裁定。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福建省高级人民法院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both"/>
        <w:textAlignment w:val="auto"/>
        <w:outlineLvl w:val="9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王出新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 w:firstLine="960" w:firstLineChars="30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1280" w:rightChars="400"/>
        <w:jc w:val="right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1280" w:rightChars="400"/>
        <w:jc w:val="right"/>
        <w:textAlignment w:val="auto"/>
        <w:outlineLvl w:val="9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10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D5E65"/>
    <w:rsid w:val="01047579"/>
    <w:rsid w:val="01413797"/>
    <w:rsid w:val="023E3E6B"/>
    <w:rsid w:val="02C3668C"/>
    <w:rsid w:val="03BC14C2"/>
    <w:rsid w:val="065225F1"/>
    <w:rsid w:val="07687862"/>
    <w:rsid w:val="08821C39"/>
    <w:rsid w:val="0AB26651"/>
    <w:rsid w:val="0B980467"/>
    <w:rsid w:val="0D4D32A5"/>
    <w:rsid w:val="0D80424A"/>
    <w:rsid w:val="0E3A5EFC"/>
    <w:rsid w:val="0F3B7C50"/>
    <w:rsid w:val="0FB70159"/>
    <w:rsid w:val="110F69FA"/>
    <w:rsid w:val="112E4B8A"/>
    <w:rsid w:val="119A6202"/>
    <w:rsid w:val="14870B09"/>
    <w:rsid w:val="15191DB6"/>
    <w:rsid w:val="15613038"/>
    <w:rsid w:val="15D93169"/>
    <w:rsid w:val="16095EFB"/>
    <w:rsid w:val="1A0757A4"/>
    <w:rsid w:val="1CA072FB"/>
    <w:rsid w:val="1DD02306"/>
    <w:rsid w:val="232B2088"/>
    <w:rsid w:val="24AF5985"/>
    <w:rsid w:val="29D56070"/>
    <w:rsid w:val="29E74FEE"/>
    <w:rsid w:val="2A41302E"/>
    <w:rsid w:val="2D462528"/>
    <w:rsid w:val="2DF24729"/>
    <w:rsid w:val="2F782DD9"/>
    <w:rsid w:val="346E1536"/>
    <w:rsid w:val="37376172"/>
    <w:rsid w:val="37465CB4"/>
    <w:rsid w:val="3A4066C3"/>
    <w:rsid w:val="3B7A3A2D"/>
    <w:rsid w:val="3CEC42BB"/>
    <w:rsid w:val="3E036E74"/>
    <w:rsid w:val="3F981D07"/>
    <w:rsid w:val="3FF46EF3"/>
    <w:rsid w:val="3FFE0905"/>
    <w:rsid w:val="40C874CD"/>
    <w:rsid w:val="4239675C"/>
    <w:rsid w:val="426D62FB"/>
    <w:rsid w:val="45100E6A"/>
    <w:rsid w:val="45A0269B"/>
    <w:rsid w:val="48351C89"/>
    <w:rsid w:val="48AC3534"/>
    <w:rsid w:val="48E829CD"/>
    <w:rsid w:val="48E86422"/>
    <w:rsid w:val="496B4A2E"/>
    <w:rsid w:val="497E1AD3"/>
    <w:rsid w:val="4A4817B6"/>
    <w:rsid w:val="4D145211"/>
    <w:rsid w:val="4EF249ED"/>
    <w:rsid w:val="4F514D4F"/>
    <w:rsid w:val="504F2CF3"/>
    <w:rsid w:val="54CD23BA"/>
    <w:rsid w:val="557119D4"/>
    <w:rsid w:val="572A26C5"/>
    <w:rsid w:val="586C6112"/>
    <w:rsid w:val="58E1265B"/>
    <w:rsid w:val="5BBD2AAC"/>
    <w:rsid w:val="5C2A51C2"/>
    <w:rsid w:val="5DE973DC"/>
    <w:rsid w:val="642028B6"/>
    <w:rsid w:val="65237E49"/>
    <w:rsid w:val="65FF72EC"/>
    <w:rsid w:val="67064FBF"/>
    <w:rsid w:val="68402C2A"/>
    <w:rsid w:val="684D15ED"/>
    <w:rsid w:val="6C88364A"/>
    <w:rsid w:val="6CC75C37"/>
    <w:rsid w:val="6E0B3507"/>
    <w:rsid w:val="6E967EBF"/>
    <w:rsid w:val="6ED61FBC"/>
    <w:rsid w:val="6F8942B2"/>
    <w:rsid w:val="71387EAD"/>
    <w:rsid w:val="71E04E9C"/>
    <w:rsid w:val="726E55EE"/>
    <w:rsid w:val="728E7FC7"/>
    <w:rsid w:val="72D356C6"/>
    <w:rsid w:val="73437C4C"/>
    <w:rsid w:val="73783AA1"/>
    <w:rsid w:val="77FE3FAB"/>
    <w:rsid w:val="7A2179A1"/>
    <w:rsid w:val="7A6E1CEA"/>
    <w:rsid w:val="7AD91925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2008-12-31T19:00:00Z</cp:lastPrinted>
  <dcterms:modified xsi:type="dcterms:W3CDTF">2025-10-27T12:01:15Z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58B1DE8F15F340E5995C4FC64531CD95</vt:lpwstr>
  </property>
</Properties>
</file>