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679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罪犯朱刘斌</w: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instrText xml:space="preserve"> AUTOTEXTLIST  \* MERGEFORMAT </w:instrTex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，男，1977年3月27日，汉族，初中文化。现在福建省武夷山监狱一监区二分监区服刑。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福建省南平市延平区人民法院于2020年9月9日作出（2020)闽0702刑初147号刑事判决，以被告人朱刘斌犯组织卖淫罪，判处有期徒刑十年；并处罚金人民币二十五万元；被告人朱刘斌等3人共同退出违法所得1197370元，上缴国库。被告人不服，提出上诉。福建省南平市中级人民法院于2020年12月24日作出（2020)闽07刑终282号刑事裁定</w:t>
      </w:r>
      <w:r>
        <w:rPr>
          <w:rFonts w:hint="eastAsia" w:ascii="仿宋_GB2312" w:hAnsi="仿宋" w:cs="Times New Roman"/>
          <w:iCs/>
          <w:color w:val="auto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驳回上诉，维持原判。判决发生法律效力后，于2021年1月19日交付福建省武夷山监狱执行（刑期自2020年1月16日起至2029年12月21日止）。福建省南平市中级人民法院于2023年7月25日作出（2023）闽07刑更808号刑事裁定,对其减去有期徒刑四个月。裁定书送达时间2023年7月25日（刑期自2020年1月16日起至2029年8月21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</w: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院判决，自书认罪悔罪书。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遵守监规</w: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zh-CN" w:eastAsia="zh-CN" w:bidi="ar-SA"/>
        </w:rPr>
        <w:t>：在服刑期间虽有违规行为，经民警教育能认识错误，继续安心改造，规范行为。能遵守法律法规及监规纪律，接受教育改造。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220.5分，本轮考核期2023年4月1日至2025年7月累计获考核积分2928分，合计获得考核积分3148.5分，表扬5次；间隔期2023年7月25日至2025年7月，获考核积分2507分。考核期内违规1次，累计扣考核分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该犯原判财产性判项已履行人民币7000元；其中本次提请通过监狱转账代缴罚金人民币5000元。该犯考核期消费总额人民币</w:t>
      </w:r>
      <w:r>
        <w:rPr>
          <w:rFonts w:hint="eastAsia" w:ascii="仿宋_GB2312" w:hAnsi="仿宋" w:cs="Times New Roman"/>
          <w:iCs/>
          <w:color w:val="auto"/>
          <w:kern w:val="2"/>
          <w:sz w:val="32"/>
          <w:szCs w:val="32"/>
          <w:lang w:val="en-US" w:eastAsia="zh-CN" w:bidi="ar-SA"/>
        </w:rPr>
        <w:t>5287.32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元，月均消费人民币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188.83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元，账户可用余额人民币268.9元。福建省南平市延平区人民法院于2025年7月10日财产性判项复函载明：一、被执行人朱刘斌在本院无缴款记录；二、在执行过程中，未发现被执行人存在拒不交代赃款、赃款去向情节；未发现被执行人存在隐瞒、藏匿、转移财产情节；未发现被执行人存在妨害财产性判项执行情节；经法院查控系统核实，未发现被执行人有可供执行财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本案于2025年10月16日至2025年10月22日在狱内公示未收到不同意见。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</w:t>
      </w:r>
      <w:r>
        <w:rPr>
          <w:rFonts w:hint="eastAsia" w:ascii="仿宋_GB2312" w:hAnsi="仿宋_GB2312" w:cs="仿宋_GB2312"/>
          <w:color w:val="auto"/>
          <w:szCs w:val="32"/>
        </w:rPr>
        <w:t>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朱刘斌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朱刘斌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9803255"/>
    <w:rsid w:val="0CA03DFD"/>
    <w:rsid w:val="0CC56B3B"/>
    <w:rsid w:val="18421428"/>
    <w:rsid w:val="19DC1042"/>
    <w:rsid w:val="1EC859F7"/>
    <w:rsid w:val="1EE8331A"/>
    <w:rsid w:val="22FE270B"/>
    <w:rsid w:val="29EB606A"/>
    <w:rsid w:val="30A93FEC"/>
    <w:rsid w:val="341344FC"/>
    <w:rsid w:val="37F33026"/>
    <w:rsid w:val="3CE53964"/>
    <w:rsid w:val="3F9D2C33"/>
    <w:rsid w:val="44A96D28"/>
    <w:rsid w:val="4BBF2320"/>
    <w:rsid w:val="533E6862"/>
    <w:rsid w:val="65D85CD3"/>
    <w:rsid w:val="66F12A8E"/>
    <w:rsid w:val="69062B7F"/>
    <w:rsid w:val="69470CB2"/>
    <w:rsid w:val="6A7664B5"/>
    <w:rsid w:val="6ABB07F6"/>
    <w:rsid w:val="6C0F53C6"/>
    <w:rsid w:val="6C6129E3"/>
    <w:rsid w:val="72873B5E"/>
    <w:rsid w:val="741C5401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2025-09-23T23:55:00Z</cp:lastPrinted>
  <dcterms:modified xsi:type="dcterms:W3CDTF">2025-10-27T11:43:52Z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