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adjustRightInd/>
        <w:snapToGrid/>
        <w:spacing w:beforeLines="0" w:after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7"/>
        <w:adjustRightInd/>
        <w:snapToGrid/>
        <w:spacing w:beforeLines="0" w:after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7"/>
        <w:spacing w:line="430" w:lineRule="exact"/>
        <w:ind w:left="640" w:right="320" w:firstLine="0" w:firstLineChars="0"/>
        <w:jc w:val="right"/>
        <w:rPr>
          <w:rFonts w:ascii="FangSong_GB2312"/>
          <w:b/>
          <w:bCs/>
          <w:color w:val="auto"/>
          <w:sz w:val="28"/>
        </w:rPr>
      </w:pPr>
      <w:r>
        <w:rPr>
          <w:rFonts w:hint="eastAsia" w:eastAsia="KaiTi_GB2312" w:cs="KaiTi_GB2312"/>
          <w:color w:val="auto"/>
          <w:szCs w:val="32"/>
        </w:rPr>
        <w:t>〔</w:t>
      </w:r>
      <w:r>
        <w:rPr>
          <w:rFonts w:eastAsia="KaiTi_GB2312" w:cs="KaiTi_GB2312"/>
          <w:color w:val="auto"/>
          <w:szCs w:val="32"/>
        </w:rPr>
        <w:t>20</w:t>
      </w:r>
      <w:r>
        <w:rPr>
          <w:rFonts w:hint="eastAsia" w:eastAsia="KaiTi_GB2312"/>
          <w:color w:val="auto"/>
          <w:szCs w:val="32"/>
        </w:rPr>
        <w:t>25</w:t>
      </w:r>
      <w:r>
        <w:rPr>
          <w:rFonts w:hint="eastAsia" w:eastAsia="KaiTi_GB2312" w:cs="KaiTi_GB2312"/>
          <w:color w:val="auto"/>
          <w:szCs w:val="32"/>
        </w:rPr>
        <w:t>〕闽武狱减字第</w:t>
      </w:r>
      <w:r>
        <w:rPr>
          <w:rFonts w:hint="eastAsia" w:eastAsia="KaiTi_GB2312"/>
          <w:color w:val="auto"/>
          <w:szCs w:val="32"/>
          <w:lang w:val="en-US" w:eastAsia="zh-CN"/>
        </w:rPr>
        <w:t>744</w:t>
      </w:r>
      <w:r>
        <w:rPr>
          <w:rFonts w:hint="eastAsia" w:eastAsia="KaiTi_GB2312" w:cs="KaiTi_GB2312"/>
          <w:color w:val="auto"/>
          <w:szCs w:val="32"/>
        </w:rPr>
        <w:t>号</w:t>
      </w:r>
    </w:p>
    <w:p>
      <w:pPr>
        <w:spacing w:line="430" w:lineRule="exact"/>
        <w:ind w:firstLine="640" w:firstLineChars="200"/>
        <w:rPr>
          <w:rFonts w:ascii="FangSong_GB2312"/>
          <w:color w:val="auto"/>
          <w:szCs w:val="32"/>
        </w:rPr>
      </w:pPr>
      <w:r>
        <w:rPr>
          <w:rFonts w:hint="eastAsia" w:ascii="FangSong_GB2312"/>
          <w:color w:val="auto"/>
          <w:szCs w:val="32"/>
        </w:rPr>
        <w:t>罪犯周家红</w:t>
      </w:r>
      <w:r>
        <w:rPr>
          <w:rFonts w:hint="eastAsia" w:ascii="FangSong_GB2312"/>
          <w:color w:val="auto"/>
          <w:szCs w:val="32"/>
        </w:rPr>
        <w:fldChar w:fldCharType="begin"/>
      </w:r>
      <w:r>
        <w:rPr>
          <w:rFonts w:hint="eastAsia" w:ascii="FangSong_GB2312"/>
          <w:color w:val="auto"/>
          <w:szCs w:val="32"/>
        </w:rPr>
        <w:instrText xml:space="preserve"> AUTOTEXTLIST  \* MERGEFORMAT </w:instrText>
      </w:r>
      <w:r>
        <w:rPr>
          <w:rFonts w:hint="eastAsia" w:ascii="FangSong_GB2312"/>
          <w:color w:val="auto"/>
          <w:szCs w:val="32"/>
        </w:rPr>
        <w:fldChar w:fldCharType="end"/>
      </w:r>
      <w:r>
        <w:rPr>
          <w:rFonts w:hint="eastAsia" w:ascii="FangSong_GB2312"/>
          <w:color w:val="auto"/>
          <w:szCs w:val="32"/>
        </w:rPr>
        <w:t>，男，1979年3月10日出生，汉族，小学文化，住广西壮族自治区柳州市柳江区。捕前系无固定职业。曾因吸毒于2015年4月1日被广西柳江县公安局行政拘留十日，并处罚款二百元。因犯盗窃罪于2019年7月16日被广西壮族自治区南宁市青秀区人民法院判处有期徒刑八个月，并处罚金人民币一千元，于2019年8月7日刑满释放。系累犯。现在福建省武夷山监狱一监区（大队）一分监区（中队）服刑。</w:t>
      </w:r>
      <w:bookmarkStart w:id="0" w:name="_GoBack"/>
      <w:bookmarkEnd w:id="0"/>
    </w:p>
    <w:p>
      <w:pPr>
        <w:spacing w:line="430" w:lineRule="exact"/>
        <w:ind w:firstLine="640" w:firstLineChars="200"/>
        <w:rPr>
          <w:rFonts w:ascii="FangSong_GB2312"/>
          <w:color w:val="auto"/>
          <w:szCs w:val="32"/>
        </w:rPr>
      </w:pPr>
      <w:r>
        <w:rPr>
          <w:rFonts w:hint="eastAsia" w:ascii="FangSong_GB2312"/>
          <w:color w:val="auto"/>
          <w:szCs w:val="32"/>
        </w:rPr>
        <w:t>福建省福州市晋安区人民法院于2022年4月7日作出（2022）闽0111刑初45号刑事判决，以被告人周家红犯故意伤害罪，判处有期徒刑四年六个月。判决发生法律效力后，于2022年7月19日交付福建省武夷山监狱执行（刑期自2021年11月16日起至2026年5月15日止）</w:t>
      </w:r>
      <w:r>
        <w:rPr>
          <w:rFonts w:hint="eastAsia" w:ascii="FangSong_GB2312" w:hAnsi="FangSong_GB2312" w:cs="FangSong_GB2312"/>
          <w:color w:val="auto"/>
          <w:szCs w:val="32"/>
        </w:rPr>
        <w:t>。</w:t>
      </w:r>
      <w:r>
        <w:rPr>
          <w:rFonts w:hint="eastAsia" w:ascii="FangSong_GB2312"/>
          <w:color w:val="auto"/>
          <w:szCs w:val="32"/>
        </w:rPr>
        <w:t>现属普管级罪犯。</w:t>
      </w:r>
    </w:p>
    <w:p>
      <w:pPr>
        <w:spacing w:line="430" w:lineRule="exact"/>
        <w:ind w:firstLine="640" w:firstLineChars="200"/>
        <w:rPr>
          <w:rFonts w:ascii="FangSong_GB2312"/>
          <w:color w:val="auto"/>
          <w:szCs w:val="32"/>
        </w:rPr>
      </w:pPr>
      <w:r>
        <w:rPr>
          <w:rFonts w:hint="eastAsia" w:ascii="FangSong_GB2312"/>
          <w:color w:val="auto"/>
          <w:szCs w:val="32"/>
        </w:rPr>
        <w:t>该犯自入监</w:t>
      </w:r>
      <w:r>
        <w:rPr>
          <w:rFonts w:hint="eastAsia" w:ascii="FangSong_GB2312"/>
          <w:color w:val="auto"/>
          <w:szCs w:val="32"/>
          <w:lang w:val="zh-CN"/>
        </w:rPr>
        <w:t>以来</w:t>
      </w:r>
      <w:r>
        <w:rPr>
          <w:rFonts w:hint="eastAsia" w:ascii="FangSong_GB2312"/>
          <w:color w:val="auto"/>
          <w:szCs w:val="32"/>
        </w:rPr>
        <w:t>确有悔改表现，具体事实如下：</w:t>
      </w:r>
    </w:p>
    <w:p>
      <w:pPr>
        <w:spacing w:line="430" w:lineRule="exact"/>
        <w:ind w:firstLine="640" w:firstLineChars="200"/>
        <w:rPr>
          <w:rFonts w:ascii="FangSong_GB2312"/>
          <w:color w:val="auto"/>
          <w:szCs w:val="32"/>
        </w:rPr>
      </w:pPr>
      <w:r>
        <w:rPr>
          <w:rFonts w:hint="eastAsia" w:ascii="FangSong_GB2312"/>
          <w:color w:val="auto"/>
          <w:szCs w:val="32"/>
        </w:rPr>
        <w:t>认罪悔罪：能服从法院判决，自书认罪悔罪书。</w:t>
      </w:r>
    </w:p>
    <w:p>
      <w:pPr>
        <w:spacing w:line="430" w:lineRule="exact"/>
        <w:ind w:firstLine="640" w:firstLineChars="200"/>
        <w:rPr>
          <w:rFonts w:ascii="FangSong_GB2312"/>
          <w:color w:val="auto"/>
          <w:szCs w:val="32"/>
          <w:lang w:val="zh-CN"/>
        </w:rPr>
      </w:pPr>
      <w:r>
        <w:rPr>
          <w:rFonts w:hint="eastAsia" w:ascii="FangSong_GB2312"/>
          <w:color w:val="auto"/>
          <w:szCs w:val="32"/>
        </w:rPr>
        <w:t>遵守监规</w:t>
      </w:r>
      <w:r>
        <w:rPr>
          <w:rFonts w:hint="eastAsia" w:ascii="FangSong_GB2312"/>
          <w:color w:val="auto"/>
          <w:szCs w:val="32"/>
          <w:lang w:val="zh-CN"/>
        </w:rPr>
        <w:t>：在服刑期间虽违规行为，经民警教育，能认识错误，继续安心改造，规范行为，能遵守法律法规及监规纪律，接受教育改造</w:t>
      </w:r>
      <w:r>
        <w:rPr>
          <w:rFonts w:hint="eastAsia" w:ascii="FangSong_GB2312" w:hAnsi="仿宋" w:cs="宋体"/>
          <w:color w:val="auto"/>
          <w:szCs w:val="32"/>
          <w:lang w:val="zh-CN"/>
        </w:rPr>
        <w:t>。</w:t>
      </w:r>
    </w:p>
    <w:p>
      <w:pPr>
        <w:pStyle w:val="7"/>
        <w:autoSpaceDE w:val="0"/>
        <w:autoSpaceDN w:val="0"/>
        <w:adjustRightInd w:val="0"/>
        <w:spacing w:line="430" w:lineRule="exact"/>
        <w:ind w:left="640" w:firstLine="0" w:firstLineChars="0"/>
        <w:rPr>
          <w:rFonts w:ascii="FangSong_GB2312" w:hAnsi="仿宋" w:cs="宋体"/>
          <w:color w:val="auto"/>
          <w:szCs w:val="32"/>
          <w:lang w:val="zh-CN"/>
        </w:rPr>
      </w:pPr>
      <w:r>
        <w:rPr>
          <w:rFonts w:hint="eastAsia" w:ascii="FangSong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FangSong_GB2312" w:hAnsi="仿宋" w:cs="宋体"/>
          <w:color w:val="auto"/>
          <w:szCs w:val="32"/>
        </w:rPr>
        <w:t>思想、文化、职业技术教育</w:t>
      </w:r>
      <w:r>
        <w:rPr>
          <w:rFonts w:hint="eastAsia" w:ascii="FangSong_GB2312" w:hAnsi="仿宋" w:cs="宋体"/>
          <w:color w:val="auto"/>
          <w:szCs w:val="32"/>
          <w:lang w:val="zh-CN"/>
        </w:rPr>
        <w:t>。</w:t>
      </w:r>
    </w:p>
    <w:p>
      <w:pPr>
        <w:pStyle w:val="7"/>
        <w:autoSpaceDE w:val="0"/>
        <w:autoSpaceDN w:val="0"/>
        <w:adjustRightInd w:val="0"/>
        <w:spacing w:line="430" w:lineRule="exact"/>
        <w:ind w:firstLine="640"/>
        <w:rPr>
          <w:rFonts w:ascii="FangSong_GB2312" w:hAnsi="仿宋" w:cs="宋体"/>
          <w:color w:val="auto"/>
          <w:szCs w:val="32"/>
          <w:lang w:val="zh-CN"/>
        </w:rPr>
      </w:pPr>
      <w:r>
        <w:rPr>
          <w:rFonts w:hint="eastAsia" w:ascii="FangSong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FangSong_GB2312" w:hAnsi="仿宋" w:cs="宋体"/>
          <w:color w:val="auto"/>
          <w:szCs w:val="32"/>
        </w:rPr>
        <w:t>劳动</w:t>
      </w:r>
      <w:r>
        <w:rPr>
          <w:rFonts w:hint="eastAsia" w:ascii="FangSong_GB2312" w:hAnsi="仿宋" w:cs="宋体"/>
          <w:color w:val="auto"/>
          <w:szCs w:val="32"/>
          <w:lang w:val="zh-CN"/>
        </w:rPr>
        <w:t>任务。</w:t>
      </w:r>
    </w:p>
    <w:p>
      <w:pPr>
        <w:spacing w:line="430" w:lineRule="exact"/>
        <w:ind w:firstLine="640" w:firstLineChars="200"/>
        <w:rPr>
          <w:rFonts w:ascii="FangSong_GB2312" w:hAnsi="仿宋" w:cs="宋体"/>
          <w:color w:val="auto"/>
          <w:szCs w:val="32"/>
          <w:lang w:val="zh-CN"/>
        </w:rPr>
      </w:pPr>
      <w:r>
        <w:rPr>
          <w:rFonts w:hint="eastAsia" w:ascii="FangSong_GB2312" w:hAnsi="仿宋" w:cs="宋体"/>
          <w:color w:val="auto"/>
          <w:szCs w:val="32"/>
          <w:lang w:val="zh-CN"/>
        </w:rPr>
        <w:t>奖惩情况：该犯考核期2022年7月19日至2025年8月累计获考核积分</w:t>
      </w:r>
      <w:r>
        <w:rPr>
          <w:rFonts w:hint="eastAsia" w:ascii="FangSong_GB2312" w:hAnsi="仿宋" w:cs="宋体"/>
          <w:color w:val="auto"/>
          <w:szCs w:val="32"/>
        </w:rPr>
        <w:t>3407.5</w:t>
      </w:r>
      <w:r>
        <w:rPr>
          <w:rFonts w:hint="eastAsia" w:ascii="FangSong_GB2312" w:hAnsi="仿宋" w:cs="宋体"/>
          <w:color w:val="auto"/>
          <w:szCs w:val="32"/>
          <w:lang w:val="zh-CN"/>
        </w:rPr>
        <w:t>分，表扬1次，物质奖励4次。考核期内违规扣分2次，累计扣21分；其中重大违规1次，2024年10月因违反基本规范，推搡罪犯王志新经现场劝阻后仍继续实施扣20分。</w:t>
      </w:r>
    </w:p>
    <w:p>
      <w:pPr>
        <w:spacing w:line="430" w:lineRule="exact"/>
        <w:ind w:firstLine="640" w:firstLineChars="200"/>
        <w:rPr>
          <w:rFonts w:ascii="FangSong_GB2312" w:hAnsi="仿宋" w:cs="宋体"/>
          <w:color w:val="auto"/>
          <w:szCs w:val="32"/>
        </w:rPr>
      </w:pPr>
      <w:r>
        <w:rPr>
          <w:rFonts w:hint="eastAsia" w:ascii="FangSong_GB2312" w:hAnsi="仿宋" w:cs="宋体"/>
          <w:color w:val="auto"/>
          <w:szCs w:val="32"/>
          <w:lang w:val="zh-CN"/>
        </w:rPr>
        <w:t>该犯系累犯，</w:t>
      </w:r>
      <w:r>
        <w:rPr>
          <w:rFonts w:hint="eastAsia" w:ascii="FangSong_GB2312" w:hAnsi="仿宋" w:cs="宋体"/>
          <w:color w:val="auto"/>
          <w:szCs w:val="32"/>
        </w:rPr>
        <w:t>属于从严掌握减刑对象</w:t>
      </w:r>
      <w:r>
        <w:rPr>
          <w:rFonts w:hint="eastAsia" w:ascii="FangSong_GB2312" w:hAnsi="仿宋" w:cs="宋体"/>
          <w:bCs/>
          <w:color w:val="auto"/>
          <w:szCs w:val="32"/>
        </w:rPr>
        <w:t>，因此提请减刑幅度扣减一个月。</w:t>
      </w:r>
    </w:p>
    <w:p>
      <w:pPr>
        <w:spacing w:line="430" w:lineRule="exact"/>
        <w:ind w:firstLine="640" w:firstLineChars="200"/>
        <w:rPr>
          <w:color w:val="auto"/>
          <w:szCs w:val="32"/>
          <w:u w:val="single"/>
        </w:rPr>
      </w:pPr>
      <w:r>
        <w:rPr>
          <w:rFonts w:hint="eastAsia" w:ascii="FangSong_GB2312"/>
          <w:color w:val="auto"/>
          <w:szCs w:val="32"/>
        </w:rPr>
        <w:t>本案于</w:t>
      </w:r>
      <w:r>
        <w:rPr>
          <w:rFonts w:hint="eastAsia" w:ascii="FangSong_GB2312"/>
          <w:color w:val="auto"/>
          <w:szCs w:val="32"/>
          <w:lang w:val="en-US" w:eastAsia="zh-CN"/>
        </w:rPr>
        <w:t>2025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11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15</w:t>
      </w:r>
      <w:r>
        <w:rPr>
          <w:rFonts w:hint="eastAsia" w:ascii="FangSong_GB2312"/>
          <w:color w:val="auto"/>
          <w:szCs w:val="32"/>
        </w:rPr>
        <w:t>日至</w:t>
      </w:r>
      <w:r>
        <w:rPr>
          <w:rFonts w:hint="eastAsia" w:ascii="FangSong_GB2312"/>
          <w:color w:val="auto"/>
          <w:szCs w:val="32"/>
          <w:lang w:val="en-US" w:eastAsia="zh-CN"/>
        </w:rPr>
        <w:t>2025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11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21</w:t>
      </w:r>
      <w:r>
        <w:rPr>
          <w:rFonts w:hint="eastAsia" w:ascii="FangSong_GB2312"/>
          <w:color w:val="auto"/>
          <w:szCs w:val="32"/>
        </w:rPr>
        <w:t>日在狱内公示未收到不同意见。</w:t>
      </w:r>
      <w:r>
        <w:rPr>
          <w:rFonts w:hint="eastAsia"/>
          <w:color w:val="auto"/>
          <w:szCs w:val="32"/>
        </w:rPr>
        <w:t xml:space="preserve">     </w:t>
      </w:r>
    </w:p>
    <w:p>
      <w:pPr>
        <w:spacing w:line="430" w:lineRule="exact"/>
        <w:ind w:firstLine="640" w:firstLineChars="200"/>
        <w:rPr>
          <w:rFonts w:ascii="FangSong_GB2312" w:cs="FangSong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FangSong_GB2312" w:hAnsi="FangSong_GB2312" w:cs="FangSong_GB2312"/>
          <w:color w:val="auto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周家红予以减刑三个月。特提请你院审理裁定。</w:t>
      </w:r>
    </w:p>
    <w:p>
      <w:pPr>
        <w:pStyle w:val="2"/>
        <w:spacing w:line="430" w:lineRule="exact"/>
        <w:ind w:right="-48" w:rightChars="-15" w:firstLine="640" w:firstLineChars="200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7"/>
        <w:spacing w:line="430" w:lineRule="exact"/>
        <w:ind w:right="-48" w:rightChars="-15" w:firstLine="0" w:firstLineChars="0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福建省南平市中级人民法院</w:t>
      </w:r>
    </w:p>
    <w:p>
      <w:pPr>
        <w:pStyle w:val="7"/>
        <w:spacing w:line="430" w:lineRule="exact"/>
        <w:ind w:left="640" w:firstLine="0" w:firstLineChars="0"/>
        <w:rPr>
          <w:rFonts w:cs="FangSong_GB2312"/>
          <w:color w:val="auto"/>
          <w:szCs w:val="32"/>
        </w:rPr>
      </w:pPr>
    </w:p>
    <w:p>
      <w:pPr>
        <w:pStyle w:val="7"/>
        <w:spacing w:line="430" w:lineRule="exact"/>
        <w:ind w:left="640" w:firstLine="0" w:firstLineChars="0"/>
        <w:rPr>
          <w:rFonts w:cs="FangSong_GB2312"/>
          <w:color w:val="auto"/>
          <w:szCs w:val="32"/>
        </w:rPr>
      </w:pPr>
      <w:r>
        <w:rPr>
          <w:rFonts w:hint="eastAsia" w:cs="FangSong_GB2312"/>
          <w:color w:val="auto"/>
          <w:szCs w:val="32"/>
        </w:rPr>
        <w:t>附件：⒈罪犯周家红卷宗二册</w:t>
      </w:r>
    </w:p>
    <w:p>
      <w:pPr>
        <w:pStyle w:val="7"/>
        <w:spacing w:line="430" w:lineRule="exact"/>
        <w:ind w:left="640" w:right="-48" w:rightChars="-15" w:firstLine="960" w:firstLineChars="300"/>
        <w:rPr>
          <w:rFonts w:cs="FangSong_GB2312"/>
          <w:color w:val="auto"/>
          <w:szCs w:val="32"/>
        </w:rPr>
      </w:pPr>
      <w:r>
        <w:rPr>
          <w:rFonts w:hint="eastAsia" w:cs="FangSong_GB2312"/>
          <w:color w:val="auto"/>
          <w:szCs w:val="32"/>
        </w:rPr>
        <w:t>⒉减刑建议书五份</w:t>
      </w:r>
    </w:p>
    <w:p>
      <w:pPr>
        <w:pStyle w:val="2"/>
        <w:spacing w:line="430" w:lineRule="exact"/>
        <w:ind w:left="640" w:right="-48" w:rightChars="-15"/>
        <w:rPr>
          <w:color w:val="auto"/>
          <w:szCs w:val="32"/>
        </w:rPr>
      </w:pPr>
    </w:p>
    <w:p>
      <w:pPr>
        <w:pStyle w:val="2"/>
        <w:spacing w:line="430" w:lineRule="exact"/>
        <w:ind w:right="1280" w:rightChars="400"/>
        <w:jc w:val="right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福建省武夷山监狱</w:t>
      </w:r>
    </w:p>
    <w:p>
      <w:pPr>
        <w:pStyle w:val="2"/>
        <w:spacing w:line="430" w:lineRule="exact"/>
        <w:ind w:right="1280" w:rightChars="400"/>
        <w:jc w:val="right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 xml:space="preserve">年 </w:t>
      </w:r>
      <w:r>
        <w:rPr>
          <w:rFonts w:hint="eastAsia"/>
          <w:color w:val="auto"/>
          <w:szCs w:val="32"/>
          <w:lang w:val="en-US" w:eastAsia="zh-CN"/>
        </w:rPr>
        <w:t>11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p>
      <w:pPr>
        <w:rPr>
          <w:color w:val="auto"/>
        </w:rPr>
      </w:pPr>
    </w:p>
    <w:sectPr>
      <w:pgSz w:w="11906" w:h="16838"/>
      <w:pgMar w:top="1440" w:right="1803" w:bottom="873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602020202090204"/>
    <w:charset w:val="00"/>
    <w:family w:val="auto"/>
    <w:pitch w:val="default"/>
    <w:sig w:usb0="00000287" w:usb1="00000000" w:usb2="00000000" w:usb3="00000000" w:csb0="2000009F" w:csb1="DFD70000"/>
  </w:font>
  <w:font w:name="FangSong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KaiTi_GB2312">
    <w:altName w:val="楷体"/>
    <w:panose1 w:val="0201060906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11E8169E"/>
    <w:rsid w:val="0000734F"/>
    <w:rsid w:val="00103E7B"/>
    <w:rsid w:val="00123B20"/>
    <w:rsid w:val="00147A07"/>
    <w:rsid w:val="00155776"/>
    <w:rsid w:val="002600CE"/>
    <w:rsid w:val="0026554D"/>
    <w:rsid w:val="002C5201"/>
    <w:rsid w:val="0039507F"/>
    <w:rsid w:val="003F7F4E"/>
    <w:rsid w:val="004159D9"/>
    <w:rsid w:val="00452BC2"/>
    <w:rsid w:val="00487C8E"/>
    <w:rsid w:val="004A78D0"/>
    <w:rsid w:val="004F766D"/>
    <w:rsid w:val="00526B4C"/>
    <w:rsid w:val="0056426F"/>
    <w:rsid w:val="00633FEC"/>
    <w:rsid w:val="00652586"/>
    <w:rsid w:val="006E7B56"/>
    <w:rsid w:val="00721C30"/>
    <w:rsid w:val="00796CD3"/>
    <w:rsid w:val="00876E53"/>
    <w:rsid w:val="008E6742"/>
    <w:rsid w:val="008F1B40"/>
    <w:rsid w:val="009A7C1E"/>
    <w:rsid w:val="00A02976"/>
    <w:rsid w:val="00AE73BD"/>
    <w:rsid w:val="00C737CD"/>
    <w:rsid w:val="00D74C69"/>
    <w:rsid w:val="00DA1D1C"/>
    <w:rsid w:val="00E978DC"/>
    <w:rsid w:val="00ED0049"/>
    <w:rsid w:val="00F0775C"/>
    <w:rsid w:val="00F823FC"/>
    <w:rsid w:val="01F30842"/>
    <w:rsid w:val="02304E24"/>
    <w:rsid w:val="02DE36A5"/>
    <w:rsid w:val="032373E8"/>
    <w:rsid w:val="04937F50"/>
    <w:rsid w:val="04A11703"/>
    <w:rsid w:val="04E54E0B"/>
    <w:rsid w:val="04EE41D0"/>
    <w:rsid w:val="07DF3D76"/>
    <w:rsid w:val="086C4D7C"/>
    <w:rsid w:val="0A6F1B02"/>
    <w:rsid w:val="0B4201BB"/>
    <w:rsid w:val="0E5613C1"/>
    <w:rsid w:val="0EA12B90"/>
    <w:rsid w:val="0EA55D13"/>
    <w:rsid w:val="0F160D1B"/>
    <w:rsid w:val="0F4A1D55"/>
    <w:rsid w:val="0F9274CF"/>
    <w:rsid w:val="0FA7463C"/>
    <w:rsid w:val="101A213D"/>
    <w:rsid w:val="11E8169E"/>
    <w:rsid w:val="12800B78"/>
    <w:rsid w:val="12ED3593"/>
    <w:rsid w:val="13CC4049"/>
    <w:rsid w:val="13E92112"/>
    <w:rsid w:val="143A658E"/>
    <w:rsid w:val="152B2CBE"/>
    <w:rsid w:val="15C41EAE"/>
    <w:rsid w:val="15D363DA"/>
    <w:rsid w:val="162F5EEB"/>
    <w:rsid w:val="1637633A"/>
    <w:rsid w:val="16E433F7"/>
    <w:rsid w:val="173B7F2B"/>
    <w:rsid w:val="18141806"/>
    <w:rsid w:val="18AC5707"/>
    <w:rsid w:val="196C36C2"/>
    <w:rsid w:val="1ADD3BF7"/>
    <w:rsid w:val="1B5B7BA7"/>
    <w:rsid w:val="1CE3322C"/>
    <w:rsid w:val="1E0F4722"/>
    <w:rsid w:val="201715B2"/>
    <w:rsid w:val="20F70C51"/>
    <w:rsid w:val="23CE2152"/>
    <w:rsid w:val="26FA2AFF"/>
    <w:rsid w:val="27703DC3"/>
    <w:rsid w:val="27A9199E"/>
    <w:rsid w:val="28A177D4"/>
    <w:rsid w:val="29652904"/>
    <w:rsid w:val="29C1200E"/>
    <w:rsid w:val="2A0372E1"/>
    <w:rsid w:val="2A043433"/>
    <w:rsid w:val="2A275DA0"/>
    <w:rsid w:val="2BAF2ECB"/>
    <w:rsid w:val="2BCA6A83"/>
    <w:rsid w:val="2CEA0EF0"/>
    <w:rsid w:val="2CFD78EF"/>
    <w:rsid w:val="2D6341AA"/>
    <w:rsid w:val="2D8930AF"/>
    <w:rsid w:val="2DE50797"/>
    <w:rsid w:val="30961B60"/>
    <w:rsid w:val="312715EC"/>
    <w:rsid w:val="31A31180"/>
    <w:rsid w:val="32DF636F"/>
    <w:rsid w:val="3305631F"/>
    <w:rsid w:val="333B229A"/>
    <w:rsid w:val="3469199B"/>
    <w:rsid w:val="3507588C"/>
    <w:rsid w:val="35AA111A"/>
    <w:rsid w:val="38C979A6"/>
    <w:rsid w:val="39507F48"/>
    <w:rsid w:val="3956631D"/>
    <w:rsid w:val="3A844866"/>
    <w:rsid w:val="3B210579"/>
    <w:rsid w:val="3C8619D8"/>
    <w:rsid w:val="3D5D3D4B"/>
    <w:rsid w:val="3E236DA8"/>
    <w:rsid w:val="3F015C9A"/>
    <w:rsid w:val="3F953F8F"/>
    <w:rsid w:val="3FF90105"/>
    <w:rsid w:val="40197335"/>
    <w:rsid w:val="413E6CD7"/>
    <w:rsid w:val="41E63C51"/>
    <w:rsid w:val="425E32A7"/>
    <w:rsid w:val="45032BD0"/>
    <w:rsid w:val="45180CE3"/>
    <w:rsid w:val="451D293C"/>
    <w:rsid w:val="45D63F66"/>
    <w:rsid w:val="46184D8C"/>
    <w:rsid w:val="469B657A"/>
    <w:rsid w:val="47623C35"/>
    <w:rsid w:val="47712B9B"/>
    <w:rsid w:val="47AF7CE2"/>
    <w:rsid w:val="481550CB"/>
    <w:rsid w:val="4AB3549B"/>
    <w:rsid w:val="4ACB561B"/>
    <w:rsid w:val="4B41375A"/>
    <w:rsid w:val="4B777948"/>
    <w:rsid w:val="4CF077D9"/>
    <w:rsid w:val="4D0D06B5"/>
    <w:rsid w:val="4FFF5D14"/>
    <w:rsid w:val="50055358"/>
    <w:rsid w:val="50705C5B"/>
    <w:rsid w:val="50A861AC"/>
    <w:rsid w:val="510501AA"/>
    <w:rsid w:val="51E07D36"/>
    <w:rsid w:val="52914C19"/>
    <w:rsid w:val="52B85BC6"/>
    <w:rsid w:val="52BA32C7"/>
    <w:rsid w:val="54520C51"/>
    <w:rsid w:val="556C452E"/>
    <w:rsid w:val="5584155C"/>
    <w:rsid w:val="559917B1"/>
    <w:rsid w:val="58B611FB"/>
    <w:rsid w:val="58B901C3"/>
    <w:rsid w:val="58C97CB0"/>
    <w:rsid w:val="59EB7D6A"/>
    <w:rsid w:val="62CD7EA4"/>
    <w:rsid w:val="63C251F2"/>
    <w:rsid w:val="647372DB"/>
    <w:rsid w:val="650077C5"/>
    <w:rsid w:val="65DF1179"/>
    <w:rsid w:val="66006155"/>
    <w:rsid w:val="68F7278E"/>
    <w:rsid w:val="69794A4B"/>
    <w:rsid w:val="6A5E08A4"/>
    <w:rsid w:val="6B8B8D5A"/>
    <w:rsid w:val="6BFDB283"/>
    <w:rsid w:val="6CC87405"/>
    <w:rsid w:val="6CCE130E"/>
    <w:rsid w:val="6CE20609"/>
    <w:rsid w:val="6DEE4FE9"/>
    <w:rsid w:val="6E694933"/>
    <w:rsid w:val="6EC50D1F"/>
    <w:rsid w:val="6EC92EBE"/>
    <w:rsid w:val="6ED25BF8"/>
    <w:rsid w:val="6F403389"/>
    <w:rsid w:val="6F822D45"/>
    <w:rsid w:val="6FB37FD9"/>
    <w:rsid w:val="709C13CF"/>
    <w:rsid w:val="70BD4304"/>
    <w:rsid w:val="71332258"/>
    <w:rsid w:val="717E768A"/>
    <w:rsid w:val="719B34F1"/>
    <w:rsid w:val="72255D04"/>
    <w:rsid w:val="72BF1FCE"/>
    <w:rsid w:val="7329453A"/>
    <w:rsid w:val="737F3ACF"/>
    <w:rsid w:val="73BE1EF1"/>
    <w:rsid w:val="74724A1C"/>
    <w:rsid w:val="788A5452"/>
    <w:rsid w:val="789D523F"/>
    <w:rsid w:val="7A83705F"/>
    <w:rsid w:val="7A945BF6"/>
    <w:rsid w:val="7AFE7E42"/>
    <w:rsid w:val="7B132975"/>
    <w:rsid w:val="7D6342C7"/>
    <w:rsid w:val="7FFF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FangSong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link w:val="9"/>
    <w:qFormat/>
    <w:uiPriority w:val="0"/>
    <w:pPr>
      <w:tabs>
        <w:tab w:val="center" w:pos="4513"/>
        <w:tab w:val="right" w:pos="902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0"/>
    <w:rPr>
      <w:rFonts w:eastAsia="FangSong_GB2312"/>
      <w:kern w:val="3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eastAsia="FangSong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143</Words>
  <Characters>816</Characters>
  <Lines>6</Lines>
  <Paragraphs>1</Paragraphs>
  <TotalTime>0</TotalTime>
  <ScaleCrop>false</ScaleCrop>
  <LinksUpToDate>false</LinksUpToDate>
  <CharactersWithSpaces>958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2023-12-25T10:01:00Z</dcterms:created>
  <dc:creator>Administrator</dc:creator>
  <cp:lastModifiedBy>uosuser</cp:lastModifiedBy>
  <cp:lastPrinted>2025-05-23T10:17:00Z</cp:lastPrinted>
  <dcterms:modified xsi:type="dcterms:W3CDTF">2025-11-26T09:07:17Z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DD0FE8F6DF4048C09275A1989F82F28C</vt:lpwstr>
  </property>
</Properties>
</file>