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adjustRightInd/>
        <w:snapToGrid/>
        <w:spacing w:beforeLines="0" w:after="0" w:afterLines="0" w:line="800" w:lineRule="exact"/>
        <w:ind w:firstLine="2640" w:firstLineChars="600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福建省武夷山监狱</w:t>
      </w:r>
    </w:p>
    <w:p>
      <w:pPr>
        <w:pStyle w:val="5"/>
        <w:adjustRightInd/>
        <w:snapToGrid/>
        <w:spacing w:beforeLines="0" w:after="0" w:afterLines="0" w:line="800" w:lineRule="exact"/>
        <w:ind w:firstLine="2200" w:firstLineChars="500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提 请 减 刑 建 议 书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320" w:firstLine="0" w:firstLineChars="0"/>
        <w:jc w:val="right"/>
        <w:textAlignment w:val="auto"/>
        <w:rPr>
          <w:rFonts w:hint="eastAsia" w:ascii="仿宋_GB2312"/>
          <w:color w:val="auto"/>
          <w:szCs w:val="32"/>
          <w:lang w:val="en-US" w:eastAsia="zh-CN"/>
        </w:rPr>
      </w:pPr>
      <w:r>
        <w:rPr>
          <w:rFonts w:hint="eastAsia" w:eastAsia="楷体_GB2312" w:cs="楷体_GB2312"/>
          <w:color w:val="auto"/>
          <w:szCs w:val="32"/>
        </w:rPr>
        <w:t>〔</w:t>
      </w:r>
      <w:r>
        <w:rPr>
          <w:rFonts w:ascii="Times New Roman" w:hAnsi="Times New Roman" w:eastAsia="楷体_GB2312" w:cs="楷体_GB2312"/>
          <w:color w:val="auto"/>
          <w:szCs w:val="32"/>
        </w:rPr>
        <w:t>20</w:t>
      </w:r>
      <w:r>
        <w:rPr>
          <w:rFonts w:hint="eastAsia" w:eastAsia="楷体_GB2312" w:cs="楷体_GB2312"/>
          <w:color w:val="auto"/>
          <w:szCs w:val="32"/>
          <w:lang w:val="en-US" w:eastAsia="zh-CN"/>
        </w:rPr>
        <w:t>25</w:t>
      </w:r>
      <w:r>
        <w:rPr>
          <w:rFonts w:hint="eastAsia" w:eastAsia="楷体_GB2312" w:cs="楷体_GB2312"/>
          <w:color w:val="auto"/>
          <w:szCs w:val="32"/>
        </w:rPr>
        <w:t>〕闽</w:t>
      </w:r>
      <w:r>
        <w:rPr>
          <w:rFonts w:hint="eastAsia" w:eastAsia="楷体_GB2312" w:cs="楷体_GB2312"/>
          <w:color w:val="auto"/>
          <w:szCs w:val="32"/>
          <w:lang w:eastAsia="zh-CN"/>
        </w:rPr>
        <w:t>武</w:t>
      </w:r>
      <w:r>
        <w:rPr>
          <w:rFonts w:hint="eastAsia" w:eastAsia="楷体_GB2312" w:cs="楷体_GB2312"/>
          <w:color w:val="auto"/>
          <w:szCs w:val="32"/>
        </w:rPr>
        <w:t>狱减字第</w:t>
      </w:r>
      <w:r>
        <w:rPr>
          <w:rFonts w:hint="eastAsia" w:eastAsia="楷体_GB2312"/>
          <w:color w:val="auto"/>
          <w:szCs w:val="32"/>
          <w:lang w:val="en-US" w:eastAsia="zh-CN"/>
        </w:rPr>
        <w:t>760</w:t>
      </w:r>
      <w:r>
        <w:rPr>
          <w:rFonts w:hint="eastAsia" w:eastAsia="楷体_GB2312" w:cs="楷体_GB2312"/>
          <w:color w:val="auto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罪犯林源顺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instrText xml:space="preserve"> AUTOTEXTLIST  \* MERGEFORMAT </w:instrTex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，男，1998年10月23日出生，汉族，大专文化，户籍所在地福建省东山县，捕前系公司员工。现在福建省武夷山监狱三监区（大队）七分监区（中队）服刑。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福建省福州市鼓楼区人民法院于2022年8月9日作出（2022）闽0102刑初376号刑事判决，以被告人林源顺犯诈骗罪，判处有期徒刑三年十个月，并处罚金人民币四万元，退出的违法所得人民币35353.8元用于共同退赔被害人。被告人不服，提出上诉。福建省福州市中级人民法院于2022年11月28日作出（2022）闽01刑终1002号刑事裁定，驳回上诉，维持原判。判决发生法律效力后，于2023年1月17日交付福建省武夷山监狱执行（刑期自2022年10月7日起至2026年8月6日止）。现属普管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该犯</w:t>
      </w:r>
      <w:r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  <w:t>自入监以来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确有悔改表现，具体事实如下：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认罪悔罪：能服从法院判决，自书认罪悔罪书。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Cs/>
          <w:color w:val="000000" w:themeColor="text1"/>
          <w:kern w:val="3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遵守监规</w:t>
      </w:r>
      <w:r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仿宋_GB2312" w:hAnsi="仿宋_GB2312" w:cs="仿宋_GB2312"/>
          <w:bCs/>
          <w:color w:val="000000" w:themeColor="text1"/>
          <w:kern w:val="3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能遵守法律法规及监规纪律，接受教育改造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Cs/>
          <w:color w:val="000000" w:themeColor="text1"/>
          <w:kern w:val="3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  <w:t>学习情况：能参加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思想、文化、职业技术教育</w:t>
      </w:r>
      <w:r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  <w:t>劳动改造：能参加劳动，努力完成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劳动</w:t>
      </w:r>
      <w:r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  <w:t>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  <w:t>奖惩情况：该犯考核期2023年1月17日至2025年8月累计获考核积分3057.5分，表扬4次，物质奖励1次；考核期内无违规扣分。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  <w:t>该犯原判财产性判项已履行人民币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75353.8</w:t>
      </w:r>
      <w:r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  <w:t>元。财产性判项已履行完毕。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本案于2025年11月15日至2025年11月21日在狱内公示未收到不同意见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因此，依照《中华人民共和国刑法》第七十八条、第七十九条《中华人民共和国刑事诉讼法》第二百七十三条第二款、《中华人民共和国监狱法》第二十九条的规定，建议对罪犯林源顺予以减刑七个月。特提请你院审理裁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right="-48" w:rightChars="-15" w:firstLine="640" w:firstLineChars="200"/>
        <w:jc w:val="both"/>
        <w:textAlignment w:val="auto"/>
        <w:rPr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Cs w:val="32"/>
          <w14:textFill>
            <w14:solidFill>
              <w14:schemeClr w14:val="tx1"/>
            </w14:solidFill>
          </w14:textFill>
        </w:rPr>
        <w:t>此致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0" w:leftChars="0" w:right="-48" w:rightChars="-15" w:firstLine="0" w:firstLineChars="0"/>
        <w:jc w:val="both"/>
        <w:textAlignment w:val="auto"/>
        <w:rPr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Cs w:val="32"/>
          <w14:textFill>
            <w14:solidFill>
              <w14:schemeClr w14:val="tx1"/>
            </w14:solidFill>
          </w14:textFill>
        </w:rPr>
        <w:t>福建省</w:t>
      </w:r>
      <w:r>
        <w:rPr>
          <w:rFonts w:hint="eastAsia"/>
          <w:color w:val="000000" w:themeColor="text1"/>
          <w:szCs w:val="32"/>
          <w:lang w:eastAsia="zh-CN"/>
          <w14:textFill>
            <w14:solidFill>
              <w14:schemeClr w14:val="tx1"/>
            </w14:solidFill>
          </w14:textFill>
        </w:rPr>
        <w:t>南平</w:t>
      </w:r>
      <w:r>
        <w:rPr>
          <w:rFonts w:hint="eastAsia"/>
          <w:color w:val="000000" w:themeColor="text1"/>
          <w:szCs w:val="32"/>
          <w14:textFill>
            <w14:solidFill>
              <w14:schemeClr w14:val="tx1"/>
            </w14:solidFill>
          </w14:textFill>
        </w:rPr>
        <w:t>市中级人民法院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hint="eastAsia"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</w:pP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附件：⒈罪犯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林源顺</w:t>
      </w:r>
      <w:r>
        <w:rPr>
          <w:rFonts w:hint="eastAsia"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卷宗</w:t>
      </w:r>
      <w:r>
        <w:rPr>
          <w:rFonts w:hint="eastAsia" w:cs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二</w:t>
      </w:r>
      <w:r>
        <w:rPr>
          <w:rFonts w:hint="eastAsia"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册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 w:firstLine="960" w:firstLineChars="300"/>
        <w:jc w:val="both"/>
        <w:textAlignment w:val="auto"/>
        <w:rPr>
          <w:rFonts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⒉减刑建议书</w:t>
      </w:r>
      <w:r>
        <w:rPr>
          <w:rFonts w:hint="eastAsia" w:cs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五</w:t>
      </w:r>
      <w:r>
        <w:rPr>
          <w:rFonts w:hint="eastAsia"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份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/>
        <w:jc w:val="both"/>
        <w:textAlignment w:val="auto"/>
        <w:rPr>
          <w:rFonts w:hint="eastAsia"/>
          <w:color w:val="000000" w:themeColor="text1"/>
          <w:szCs w:val="32"/>
          <w14:textFill>
            <w14:solidFill>
              <w14:schemeClr w14:val="tx1"/>
            </w14:solidFill>
          </w14:textFill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0" w:lineRule="exact"/>
        <w:ind w:left="0" w:right="1280" w:rightChars="400"/>
        <w:jc w:val="right"/>
        <w:textAlignment w:val="auto"/>
        <w:rPr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Cs w:val="32"/>
          <w14:textFill>
            <w14:solidFill>
              <w14:schemeClr w14:val="tx1"/>
            </w14:solidFill>
          </w14:textFill>
        </w:rPr>
        <w:t>福建省</w:t>
      </w:r>
      <w:r>
        <w:rPr>
          <w:rFonts w:hint="eastAsia"/>
          <w:color w:val="000000" w:themeColor="text1"/>
          <w:szCs w:val="32"/>
          <w:lang w:eastAsia="zh-CN"/>
          <w14:textFill>
            <w14:solidFill>
              <w14:schemeClr w14:val="tx1"/>
            </w14:solidFill>
          </w14:textFill>
        </w:rPr>
        <w:t>武夷山</w:t>
      </w:r>
      <w:r>
        <w:rPr>
          <w:rFonts w:hint="eastAsia"/>
          <w:color w:val="000000" w:themeColor="text1"/>
          <w:szCs w:val="32"/>
          <w14:textFill>
            <w14:solidFill>
              <w14:schemeClr w14:val="tx1"/>
            </w14:solidFill>
          </w14:textFill>
        </w:rPr>
        <w:t>监狱</w:t>
      </w:r>
    </w:p>
    <w:p>
      <w:pPr>
        <w:pStyle w:val="6"/>
        <w:widowControl w:val="0"/>
        <w:autoSpaceDE w:val="0"/>
        <w:spacing w:before="0" w:beforeAutospacing="0" w:after="0" w:afterAutospacing="0" w:line="430" w:lineRule="exact"/>
        <w:ind w:left="0" w:right="1280" w:rightChars="400"/>
        <w:jc w:val="right"/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2025年 11月24日</w:t>
      </w:r>
    </w:p>
    <w:p>
      <w:pPr>
        <w:rPr>
          <w:rFonts w:hint="eastAsia" w:ascii="仿宋_GB2312" w:hAnsi="仿宋_GB2312" w:cs="仿宋_GB2312"/>
          <w:bCs/>
          <w:color w:val="FF0000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EFF" w:usb1="40007843" w:usb2="00000001" w:usb3="00000000" w:csb0="400001BF" w:csb1="DFF7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Century Gothic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entury Gothic">
    <w:panose1 w:val="020B0602020202090204"/>
    <w:charset w:val="00"/>
    <w:family w:val="auto"/>
    <w:pitch w:val="default"/>
    <w:sig w:usb0="00000287" w:usb1="00000000" w:usb2="00000000" w:usb3="00000000" w:csb0="2000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2F34B8"/>
    <w:rsid w:val="00BF0BDF"/>
    <w:rsid w:val="01EF2FDB"/>
    <w:rsid w:val="021603BA"/>
    <w:rsid w:val="02C4110C"/>
    <w:rsid w:val="034E1DDB"/>
    <w:rsid w:val="035A2D1E"/>
    <w:rsid w:val="04A95F00"/>
    <w:rsid w:val="055473F7"/>
    <w:rsid w:val="090A12E5"/>
    <w:rsid w:val="091308EF"/>
    <w:rsid w:val="0B3A7437"/>
    <w:rsid w:val="0E534107"/>
    <w:rsid w:val="0E916AB6"/>
    <w:rsid w:val="0F1967FF"/>
    <w:rsid w:val="0F58061E"/>
    <w:rsid w:val="10D91728"/>
    <w:rsid w:val="1130208C"/>
    <w:rsid w:val="121E784D"/>
    <w:rsid w:val="1244773A"/>
    <w:rsid w:val="130754F4"/>
    <w:rsid w:val="131D7AC0"/>
    <w:rsid w:val="1328680A"/>
    <w:rsid w:val="146A1737"/>
    <w:rsid w:val="16262FC8"/>
    <w:rsid w:val="17EE6A7C"/>
    <w:rsid w:val="17FF29C4"/>
    <w:rsid w:val="185152B4"/>
    <w:rsid w:val="18AD0EC0"/>
    <w:rsid w:val="18B67417"/>
    <w:rsid w:val="18CA7E99"/>
    <w:rsid w:val="19052A19"/>
    <w:rsid w:val="199913D8"/>
    <w:rsid w:val="1BF74E3B"/>
    <w:rsid w:val="1D0138A9"/>
    <w:rsid w:val="1D1849A2"/>
    <w:rsid w:val="1F5472F6"/>
    <w:rsid w:val="1F6B2CE9"/>
    <w:rsid w:val="1F7D6896"/>
    <w:rsid w:val="1FC3632C"/>
    <w:rsid w:val="205939D3"/>
    <w:rsid w:val="20EB04BB"/>
    <w:rsid w:val="21BF6D39"/>
    <w:rsid w:val="22696EB8"/>
    <w:rsid w:val="22FD5EBE"/>
    <w:rsid w:val="255B24C1"/>
    <w:rsid w:val="25A9735D"/>
    <w:rsid w:val="270D4A85"/>
    <w:rsid w:val="288A51D6"/>
    <w:rsid w:val="288B1C56"/>
    <w:rsid w:val="294A5A72"/>
    <w:rsid w:val="2B115D6A"/>
    <w:rsid w:val="2DD41768"/>
    <w:rsid w:val="2FBF59D8"/>
    <w:rsid w:val="329A2DA9"/>
    <w:rsid w:val="32D27C54"/>
    <w:rsid w:val="32D35045"/>
    <w:rsid w:val="33B3413D"/>
    <w:rsid w:val="33BE5836"/>
    <w:rsid w:val="34403B11"/>
    <w:rsid w:val="3649571F"/>
    <w:rsid w:val="37580F73"/>
    <w:rsid w:val="37A30ED5"/>
    <w:rsid w:val="382819FC"/>
    <w:rsid w:val="391C7E91"/>
    <w:rsid w:val="39872B5B"/>
    <w:rsid w:val="3AC15104"/>
    <w:rsid w:val="3CA22592"/>
    <w:rsid w:val="3D951EBF"/>
    <w:rsid w:val="3FAD705E"/>
    <w:rsid w:val="40E308CC"/>
    <w:rsid w:val="410039E0"/>
    <w:rsid w:val="41224B94"/>
    <w:rsid w:val="41317A42"/>
    <w:rsid w:val="41470195"/>
    <w:rsid w:val="4164611B"/>
    <w:rsid w:val="41686DD8"/>
    <w:rsid w:val="42160270"/>
    <w:rsid w:val="43E333E6"/>
    <w:rsid w:val="44EA6BF9"/>
    <w:rsid w:val="45140257"/>
    <w:rsid w:val="458F4601"/>
    <w:rsid w:val="45ED12D7"/>
    <w:rsid w:val="47DD69CB"/>
    <w:rsid w:val="482360E6"/>
    <w:rsid w:val="48DB22F1"/>
    <w:rsid w:val="4A9E5A48"/>
    <w:rsid w:val="4B2A4DD4"/>
    <w:rsid w:val="4C814F09"/>
    <w:rsid w:val="4CEF24E9"/>
    <w:rsid w:val="4E300605"/>
    <w:rsid w:val="4F3342BB"/>
    <w:rsid w:val="4FA90067"/>
    <w:rsid w:val="5014648E"/>
    <w:rsid w:val="50F73C9C"/>
    <w:rsid w:val="519A4B8F"/>
    <w:rsid w:val="5208355C"/>
    <w:rsid w:val="52A41AF3"/>
    <w:rsid w:val="5369738E"/>
    <w:rsid w:val="54806CA9"/>
    <w:rsid w:val="56D94B8C"/>
    <w:rsid w:val="57155374"/>
    <w:rsid w:val="58D35E33"/>
    <w:rsid w:val="58F6250C"/>
    <w:rsid w:val="59CC2EEC"/>
    <w:rsid w:val="5AC343A4"/>
    <w:rsid w:val="5AEE12F1"/>
    <w:rsid w:val="5BBA741D"/>
    <w:rsid w:val="601F50A7"/>
    <w:rsid w:val="60A13C15"/>
    <w:rsid w:val="60CC01EA"/>
    <w:rsid w:val="61397298"/>
    <w:rsid w:val="623441E0"/>
    <w:rsid w:val="628E21C9"/>
    <w:rsid w:val="63BB0F7E"/>
    <w:rsid w:val="63BD0BC0"/>
    <w:rsid w:val="63FC60F5"/>
    <w:rsid w:val="643A0DDD"/>
    <w:rsid w:val="65697FFC"/>
    <w:rsid w:val="662F5B2C"/>
    <w:rsid w:val="671A3EE4"/>
    <w:rsid w:val="695826C2"/>
    <w:rsid w:val="6A2D0637"/>
    <w:rsid w:val="6BC617E1"/>
    <w:rsid w:val="6D045E2B"/>
    <w:rsid w:val="6DC55BE1"/>
    <w:rsid w:val="6F0B4DCC"/>
    <w:rsid w:val="6F343EB5"/>
    <w:rsid w:val="6F3E7AF8"/>
    <w:rsid w:val="6F556028"/>
    <w:rsid w:val="6FE44963"/>
    <w:rsid w:val="7056370F"/>
    <w:rsid w:val="70594F3E"/>
    <w:rsid w:val="713457BF"/>
    <w:rsid w:val="718C19F0"/>
    <w:rsid w:val="73552B7E"/>
    <w:rsid w:val="73E25622"/>
    <w:rsid w:val="767B492B"/>
    <w:rsid w:val="76B16D66"/>
    <w:rsid w:val="77D71891"/>
    <w:rsid w:val="78946133"/>
    <w:rsid w:val="7AE86F73"/>
    <w:rsid w:val="7B6F31F3"/>
    <w:rsid w:val="7C350B5C"/>
    <w:rsid w:val="7E2E01B3"/>
    <w:rsid w:val="7E4B70A1"/>
    <w:rsid w:val="7EC0501F"/>
    <w:rsid w:val="7FDF26B7"/>
    <w:rsid w:val="BFEDF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99"/>
  </w:style>
  <w:style w:type="paragraph" w:customStyle="1" w:styleId="5">
    <w:name w:val="列表段落1"/>
    <w:basedOn w:val="1"/>
    <w:qFormat/>
    <w:uiPriority w:val="99"/>
    <w:pPr>
      <w:ind w:firstLine="420" w:firstLineChars="200"/>
    </w:pPr>
  </w:style>
  <w:style w:type="paragraph" w:customStyle="1" w:styleId="6">
    <w:name w:val="Normal (Web)"/>
    <w:basedOn w:val="1"/>
    <w:qFormat/>
    <w:uiPriority w:val="0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2014-10-30T20:08:00Z</dcterms:created>
  <dc:creator>Administrator</dc:creator>
  <cp:lastModifiedBy>uosuser</cp:lastModifiedBy>
  <cp:lastPrinted>2025-05-06T09:48:00Z</cp:lastPrinted>
  <dcterms:modified xsi:type="dcterms:W3CDTF">2026-01-21T08:51:20Z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2052-11.8.2.12313</vt:lpwstr>
  </property>
  <property fmtid="{D5CDD505-2E9C-101B-9397-08002B2CF9AE}" pid="3" name="ICV">
    <vt:lpwstr>E1B71E2B8459423B8048C3040E173BB6</vt:lpwstr>
  </property>
</Properties>
</file>