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783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罪犯李晴</w:t>
      </w:r>
      <w:r>
        <w:rPr>
          <w:rFonts w:hint="eastAsia" w:ascii="仿宋_GB2312"/>
          <w:color w:val="auto"/>
          <w:szCs w:val="32"/>
          <w:lang w:eastAsia="zh-CN"/>
        </w:rPr>
        <w:fldChar w:fldCharType="begin"/>
      </w:r>
      <w:r>
        <w:rPr>
          <w:rFonts w:hint="eastAsia" w:ascii="仿宋_GB2312"/>
          <w:color w:val="auto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eastAsia="zh-CN"/>
        </w:rPr>
        <w:fldChar w:fldCharType="end"/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  <w:lang w:eastAsia="zh-CN"/>
        </w:rPr>
        <w:t>，19</w:t>
      </w:r>
      <w:r>
        <w:rPr>
          <w:rFonts w:hint="eastAsia" w:ascii="仿宋_GB2312"/>
          <w:color w:val="auto"/>
          <w:szCs w:val="32"/>
          <w:lang w:val="en-US" w:eastAsia="zh-CN"/>
        </w:rPr>
        <w:t>90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  <w:lang w:eastAsia="zh-CN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初中文化，住江西省黎川县</w:t>
      </w:r>
      <w:r>
        <w:rPr>
          <w:rFonts w:hint="eastAsia" w:ascii="仿宋_GB2312"/>
          <w:color w:val="auto"/>
          <w:szCs w:val="32"/>
          <w:lang w:eastAsia="zh-CN"/>
        </w:rPr>
        <w:t>，捕前系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公司业务主任</w:t>
      </w:r>
      <w:r>
        <w:rPr>
          <w:rFonts w:hint="eastAsia" w:ascii="仿宋_GB2312"/>
          <w:color w:val="auto"/>
          <w:szCs w:val="32"/>
          <w:lang w:eastAsia="zh-CN"/>
        </w:rPr>
        <w:t>。现在福建省武夷山监狱五监区（</w:t>
      </w:r>
      <w:r>
        <w:rPr>
          <w:rFonts w:hint="eastAsia" w:ascii="仿宋_GB2312"/>
          <w:color w:val="auto"/>
          <w:szCs w:val="32"/>
          <w:lang w:val="en-US" w:eastAsia="zh-CN"/>
        </w:rPr>
        <w:t>大队</w:t>
      </w:r>
      <w:r>
        <w:rPr>
          <w:rFonts w:hint="eastAsia" w:ascii="仿宋_GB2312"/>
          <w:color w:val="auto"/>
          <w:szCs w:val="32"/>
          <w:lang w:eastAsia="zh-CN"/>
        </w:rPr>
        <w:t>）十四分监区（</w:t>
      </w:r>
      <w:r>
        <w:rPr>
          <w:rFonts w:hint="eastAsia" w:ascii="仿宋_GB2312"/>
          <w:color w:val="auto"/>
          <w:szCs w:val="32"/>
          <w:lang w:val="en-US" w:eastAsia="zh-CN"/>
        </w:rPr>
        <w:t>中队</w:t>
      </w:r>
      <w:r>
        <w:rPr>
          <w:rFonts w:hint="eastAsia" w:ascii="仿宋_GB2312"/>
          <w:color w:val="auto"/>
          <w:szCs w:val="32"/>
          <w:lang w:eastAsia="zh-CN"/>
        </w:rPr>
        <w:t>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福州市鼓楼区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0102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李晴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诈骗</w:t>
      </w:r>
      <w:r>
        <w:rPr>
          <w:rFonts w:hint="eastAsia" w:ascii="仿宋_GB2312"/>
          <w:color w:val="auto"/>
          <w:szCs w:val="32"/>
        </w:rPr>
        <w:t>罪，判处</w:t>
      </w:r>
      <w:r>
        <w:rPr>
          <w:rFonts w:hint="eastAsia" w:ascii="仿宋_GB2312"/>
          <w:color w:val="auto"/>
          <w:szCs w:val="32"/>
          <w:lang w:val="en-US" w:eastAsia="zh-CN"/>
        </w:rPr>
        <w:t>有期</w:t>
      </w:r>
      <w:r>
        <w:rPr>
          <w:rFonts w:hint="eastAsia" w:ascii="仿宋_GB2312"/>
          <w:color w:val="auto"/>
          <w:szCs w:val="32"/>
        </w:rPr>
        <w:t>徒刑</w:t>
      </w:r>
      <w:r>
        <w:rPr>
          <w:rFonts w:hint="eastAsia" w:ascii="仿宋_GB2312"/>
          <w:color w:val="auto"/>
          <w:szCs w:val="32"/>
          <w:lang w:val="en-US" w:eastAsia="zh-CN"/>
        </w:rPr>
        <w:t>十一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九个月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并处罚金人民币30000元。责令被告人李晴等十一人继续在人民币985363.58元的范畴内共同退赔被害人。被告人</w:t>
      </w:r>
      <w:r>
        <w:rPr>
          <w:rFonts w:hint="eastAsia" w:ascii="仿宋_GB2312"/>
          <w:color w:val="auto"/>
          <w:szCs w:val="32"/>
        </w:rPr>
        <w:t>不服，提出上诉，福建省</w:t>
      </w:r>
      <w:r>
        <w:rPr>
          <w:rFonts w:hint="eastAsia" w:ascii="仿宋_GB2312"/>
          <w:color w:val="auto"/>
          <w:szCs w:val="32"/>
          <w:lang w:val="en-US" w:eastAsia="zh-CN"/>
        </w:rPr>
        <w:t>福州市中级</w:t>
      </w:r>
      <w:r>
        <w:rPr>
          <w:rFonts w:hint="eastAsia" w:ascii="仿宋_GB2312"/>
          <w:color w:val="auto"/>
          <w:szCs w:val="32"/>
        </w:rPr>
        <w:t>人民法院于20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日作出（20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）闽</w:t>
      </w:r>
      <w:r>
        <w:rPr>
          <w:rFonts w:hint="eastAsia" w:ascii="仿宋_GB2312"/>
          <w:color w:val="auto"/>
          <w:szCs w:val="32"/>
          <w:lang w:val="en-US" w:eastAsia="zh-CN"/>
        </w:rPr>
        <w:t>01</w:t>
      </w:r>
      <w:r>
        <w:rPr>
          <w:rFonts w:hint="eastAsia" w:ascii="仿宋_GB2312"/>
          <w:color w:val="auto"/>
          <w:szCs w:val="32"/>
        </w:rPr>
        <w:t>刑终</w:t>
      </w:r>
      <w:r>
        <w:rPr>
          <w:rFonts w:hint="eastAsia" w:ascii="仿宋_GB2312"/>
          <w:color w:val="auto"/>
          <w:szCs w:val="32"/>
          <w:lang w:val="en-US" w:eastAsia="zh-CN"/>
        </w:rPr>
        <w:t>209</w:t>
      </w:r>
      <w:r>
        <w:rPr>
          <w:rFonts w:hint="eastAsia" w:ascii="仿宋_GB2312"/>
          <w:color w:val="auto"/>
          <w:szCs w:val="32"/>
        </w:rPr>
        <w:t>号刑事</w:t>
      </w:r>
      <w:r>
        <w:rPr>
          <w:rFonts w:hint="eastAsia" w:ascii="仿宋_GB2312"/>
          <w:color w:val="auto"/>
          <w:szCs w:val="32"/>
          <w:lang w:val="en-US" w:eastAsia="zh-CN"/>
        </w:rPr>
        <w:t>判决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撤销福建省福州市鼓楼区人民法院</w:t>
      </w:r>
      <w:r>
        <w:rPr>
          <w:rFonts w:hint="eastAsia" w:ascii="仿宋_GB2312"/>
          <w:color w:val="auto"/>
          <w:szCs w:val="32"/>
        </w:rPr>
        <w:t>（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0102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号刑事判决</w:t>
      </w:r>
      <w:r>
        <w:rPr>
          <w:rFonts w:hint="eastAsia" w:ascii="仿宋_GB2312"/>
          <w:color w:val="auto"/>
          <w:szCs w:val="32"/>
          <w:lang w:val="en-US" w:eastAsia="zh-CN"/>
        </w:rPr>
        <w:t>第一项，即对被告人李晴的定罪量刑，以上诉人李晴犯诈骗罪，判处有期徒刑八年六个月，并处罚金人民币30000元，责令上诉人李晴等十一人共同退赔各被害人经济损失共计人民币931230.9元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上诉人李晴缴纳的退赔款人民币80000元</w:t>
      </w:r>
      <w:r>
        <w:rPr>
          <w:rFonts w:hint="eastAsia" w:ascii="仿宋_GB2312"/>
          <w:color w:val="auto"/>
          <w:szCs w:val="32"/>
          <w:lang w:eastAsia="zh-CN"/>
        </w:rPr>
        <w:t>及原审被告人退出的违法所得予以冲抵赔偿款，不足部分在责任范围内继续承担退赔责任。判决生效后于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监狱执行刑罚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闽07刑更887号</w:t>
      </w:r>
      <w:r>
        <w:rPr>
          <w:rFonts w:hint="eastAsia" w:ascii="仿宋_GB2312"/>
          <w:color w:val="auto"/>
          <w:szCs w:val="32"/>
          <w:lang w:eastAsia="zh-CN"/>
        </w:rPr>
        <w:t>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七</w:t>
      </w:r>
      <w:r>
        <w:rPr>
          <w:rFonts w:hint="eastAsia" w:ascii="仿宋_GB2312"/>
          <w:color w:val="auto"/>
          <w:szCs w:val="32"/>
          <w:lang w:eastAsia="zh-CN"/>
        </w:rPr>
        <w:t>个月，</w:t>
      </w:r>
      <w:r>
        <w:rPr>
          <w:rFonts w:hint="eastAsia" w:ascii="仿宋_GB2312"/>
          <w:color w:val="auto"/>
          <w:szCs w:val="32"/>
          <w:lang w:val="en-US" w:eastAsia="zh-CN"/>
        </w:rPr>
        <w:t>裁定书送达时间2024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  <w:lang w:eastAsia="zh-CN"/>
        </w:rPr>
        <w:t>日（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）。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</w:t>
      </w:r>
      <w:r>
        <w:rPr>
          <w:rFonts w:hint="eastAsia" w:ascii="仿宋_GB2312"/>
          <w:color w:val="auto"/>
          <w:szCs w:val="32"/>
          <w:lang w:eastAsia="zh-CN"/>
        </w:rPr>
        <w:t>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上次减刑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jc w:val="both"/>
        <w:textAlignment w:val="auto"/>
        <w:outlineLvl w:val="9"/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_GB2312" w:hAnsi="仿宋"/>
          <w:color w:val="auto"/>
          <w:szCs w:val="32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积分153.8分，本轮考核期2024年4月至2025年8月累计获考核积分1724分，合计获考核积分1877.8分，表扬3次；间隔期2024年7月25日至2025年8月，获考核积分1300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 w:cs="宋体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该犯原判财产性判项已履行人民币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11</w:t>
      </w:r>
      <w:r>
        <w:rPr>
          <w:rFonts w:hint="eastAsia" w:ascii="仿宋_GB2312" w:hAnsi="仿宋" w:cs="宋体"/>
          <w:color w:val="auto"/>
          <w:szCs w:val="32"/>
          <w:lang w:val="zh-CN"/>
        </w:rPr>
        <w:t>0000元，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同案人履行完其余的民事赔偿</w:t>
      </w:r>
      <w:r>
        <w:rPr>
          <w:rFonts w:hint="eastAsia" w:ascii="仿宋_GB2312" w:hAnsi="仿宋" w:cs="宋体"/>
          <w:color w:val="auto"/>
          <w:szCs w:val="32"/>
          <w:lang w:val="zh-CN"/>
        </w:rPr>
        <w:t>。福建省福州市鼓楼区人民法院作出的（2022）闽0102执3122号结案通知书中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载明</w:t>
      </w:r>
      <w:r>
        <w:rPr>
          <w:rFonts w:hint="eastAsia" w:ascii="仿宋_GB2312" w:hAnsi="仿宋" w:cs="宋体"/>
          <w:color w:val="auto"/>
          <w:szCs w:val="32"/>
          <w:lang w:val="zh-CN"/>
        </w:rPr>
        <w:t>（2021）闽01刑终209号刑事判决书中有关退赔受害人的判项已全部执行完毕。财产性判项已履行完毕。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u w:val="non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李晴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firstLine="0" w:firstLineChars="0"/>
        <w:jc w:val="both"/>
        <w:textAlignment w:val="auto"/>
        <w:outlineLvl w:val="9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firstLine="0" w:firstLineChars="0"/>
        <w:jc w:val="both"/>
        <w:textAlignment w:val="auto"/>
        <w:outlineLvl w:val="9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李晴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right="-48" w:rightChars="-15" w:firstLine="960" w:firstLineChars="300"/>
        <w:jc w:val="both"/>
        <w:textAlignment w:val="auto"/>
        <w:outlineLvl w:val="9"/>
        <w:rPr>
          <w:rFonts w:hint="eastAsia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right="1280" w:rightChars="400"/>
        <w:jc w:val="right"/>
        <w:textAlignment w:val="auto"/>
        <w:outlineLvl w:val="9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right="1280" w:rightChars="400"/>
        <w:jc w:val="right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6"/>
        <w:widowControl w:val="0"/>
        <w:autoSpaceDE w:val="0"/>
        <w:spacing w:before="0" w:beforeAutospacing="0" w:after="0" w:afterAutospacing="0" w:line="430" w:lineRule="exact"/>
        <w:ind w:left="0" w:right="1280" w:rightChars="400"/>
        <w:jc w:val="right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 11月24日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right="1280" w:rightChars="400"/>
        <w:jc w:val="right"/>
        <w:textAlignment w:val="auto"/>
        <w:outlineLvl w:val="9"/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20E60"/>
    <w:rsid w:val="03BC14C2"/>
    <w:rsid w:val="05AE7776"/>
    <w:rsid w:val="06BF79AE"/>
    <w:rsid w:val="07DE00E4"/>
    <w:rsid w:val="08337FBF"/>
    <w:rsid w:val="08821C39"/>
    <w:rsid w:val="0AF11C24"/>
    <w:rsid w:val="0B892B01"/>
    <w:rsid w:val="0CD83269"/>
    <w:rsid w:val="0F3B7C50"/>
    <w:rsid w:val="0FB70159"/>
    <w:rsid w:val="0FCE5A65"/>
    <w:rsid w:val="112E4B8A"/>
    <w:rsid w:val="119A6202"/>
    <w:rsid w:val="11ED52B4"/>
    <w:rsid w:val="121F690E"/>
    <w:rsid w:val="14EE2DDB"/>
    <w:rsid w:val="17FB42B8"/>
    <w:rsid w:val="1ADC640E"/>
    <w:rsid w:val="1CB51631"/>
    <w:rsid w:val="1DD02306"/>
    <w:rsid w:val="1F1F761B"/>
    <w:rsid w:val="232B2088"/>
    <w:rsid w:val="28CA1916"/>
    <w:rsid w:val="29E74FEE"/>
    <w:rsid w:val="29FD38FE"/>
    <w:rsid w:val="2C95169F"/>
    <w:rsid w:val="2CAF789C"/>
    <w:rsid w:val="34342012"/>
    <w:rsid w:val="351A74B1"/>
    <w:rsid w:val="365D2FF5"/>
    <w:rsid w:val="37376172"/>
    <w:rsid w:val="374B6902"/>
    <w:rsid w:val="38E52A94"/>
    <w:rsid w:val="3A2F50E3"/>
    <w:rsid w:val="3B2144AA"/>
    <w:rsid w:val="3B791D26"/>
    <w:rsid w:val="3BEC66C7"/>
    <w:rsid w:val="3CF94C95"/>
    <w:rsid w:val="3DDB49E2"/>
    <w:rsid w:val="3E036E74"/>
    <w:rsid w:val="3E5515A1"/>
    <w:rsid w:val="3FFE0905"/>
    <w:rsid w:val="40EC1760"/>
    <w:rsid w:val="41D47C40"/>
    <w:rsid w:val="4239675C"/>
    <w:rsid w:val="426D62FB"/>
    <w:rsid w:val="4723310C"/>
    <w:rsid w:val="48351C89"/>
    <w:rsid w:val="48AC3534"/>
    <w:rsid w:val="48E86422"/>
    <w:rsid w:val="49642502"/>
    <w:rsid w:val="49E24AA9"/>
    <w:rsid w:val="4A100BC4"/>
    <w:rsid w:val="4BED4EC1"/>
    <w:rsid w:val="4BFF19B1"/>
    <w:rsid w:val="4DD96C04"/>
    <w:rsid w:val="504F2CF3"/>
    <w:rsid w:val="5073419A"/>
    <w:rsid w:val="52017F03"/>
    <w:rsid w:val="54766867"/>
    <w:rsid w:val="55BD7BDD"/>
    <w:rsid w:val="564E5D7B"/>
    <w:rsid w:val="56597256"/>
    <w:rsid w:val="572A26C5"/>
    <w:rsid w:val="5778638C"/>
    <w:rsid w:val="57F944E3"/>
    <w:rsid w:val="586C6112"/>
    <w:rsid w:val="58CA7904"/>
    <w:rsid w:val="58E1265B"/>
    <w:rsid w:val="5BBD2AAC"/>
    <w:rsid w:val="5C351964"/>
    <w:rsid w:val="5EF676C4"/>
    <w:rsid w:val="60060518"/>
    <w:rsid w:val="649718BA"/>
    <w:rsid w:val="64CB0175"/>
    <w:rsid w:val="64CE700B"/>
    <w:rsid w:val="65237E49"/>
    <w:rsid w:val="653B6707"/>
    <w:rsid w:val="6846224C"/>
    <w:rsid w:val="6C88364A"/>
    <w:rsid w:val="6E967EBF"/>
    <w:rsid w:val="6ED61FBC"/>
    <w:rsid w:val="6EED47C4"/>
    <w:rsid w:val="71E04E9C"/>
    <w:rsid w:val="73783AA1"/>
    <w:rsid w:val="73BA7E86"/>
    <w:rsid w:val="76A8335F"/>
    <w:rsid w:val="778E4DC5"/>
    <w:rsid w:val="77FE3FAB"/>
    <w:rsid w:val="7B2F44C5"/>
    <w:rsid w:val="7CA95EC6"/>
    <w:rsid w:val="7CE1307E"/>
    <w:rsid w:val="7DDB7EAC"/>
    <w:rsid w:val="7E687DEF"/>
    <w:rsid w:val="D2CD42DD"/>
    <w:rsid w:val="D34F2C87"/>
    <w:rsid w:val="EFF334B5"/>
    <w:rsid w:val="F7CFF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  <w:style w:type="paragraph" w:customStyle="1" w:styleId="6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2024-01-07T06:58:00Z</dcterms:created>
  <dc:creator>Administrator</dc:creator>
  <cp:lastModifiedBy>uosuser</cp:lastModifiedBy>
  <cp:lastPrinted>2025-11-26T09:20:19Z</cp:lastPrinted>
  <dcterms:modified xsi:type="dcterms:W3CDTF">2025-11-26T09:20:43Z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C7341719080F41C583B35AC7CEE01F3B</vt:lpwstr>
  </property>
</Properties>
</file>