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adjustRightInd/>
        <w:snapToGrid/>
        <w:spacing w:beforeLines="0" w:after="0" w:afterLines="0" w:line="800" w:lineRule="exact"/>
        <w:ind w:firstLine="2640" w:firstLineChars="600"/>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福建省武夷山监狱</w:t>
      </w:r>
    </w:p>
    <w:p>
      <w:pPr>
        <w:pStyle w:val="5"/>
        <w:adjustRightInd/>
        <w:snapToGrid/>
        <w:spacing w:beforeLines="0" w:after="0" w:afterLines="0" w:line="800" w:lineRule="exact"/>
        <w:ind w:firstLine="2200" w:firstLineChars="500"/>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提 请 减 刑 建 议 书</w:t>
      </w:r>
    </w:p>
    <w:p>
      <w:pPr>
        <w:pStyle w:val="5"/>
        <w:keepNext w:val="0"/>
        <w:keepLines w:val="0"/>
        <w:pageBreakBefore w:val="0"/>
        <w:widowControl w:val="0"/>
        <w:kinsoku/>
        <w:wordWrap/>
        <w:overflowPunct/>
        <w:topLinePunct w:val="0"/>
        <w:bidi w:val="0"/>
        <w:spacing w:line="430" w:lineRule="exact"/>
        <w:ind w:left="640" w:right="320" w:firstLine="0" w:firstLineChars="0"/>
        <w:jc w:val="right"/>
        <w:textAlignment w:val="auto"/>
        <w:rPr>
          <w:rFonts w:ascii="仿宋_GB2312"/>
          <w:b/>
          <w:bCs/>
          <w:color w:val="auto"/>
          <w:sz w:val="32"/>
          <w:szCs w:val="32"/>
        </w:rPr>
      </w:pPr>
      <w:r>
        <w:rPr>
          <w:rFonts w:hint="eastAsia" w:eastAsia="楷体_GB2312" w:cs="楷体_GB2312"/>
          <w:color w:val="auto"/>
          <w:sz w:val="32"/>
          <w:szCs w:val="32"/>
        </w:rPr>
        <w:t>〔</w:t>
      </w:r>
      <w:r>
        <w:rPr>
          <w:rFonts w:ascii="Times New Roman" w:hAnsi="Times New Roman" w:eastAsia="楷体_GB2312" w:cs="楷体_GB2312"/>
          <w:color w:val="auto"/>
          <w:sz w:val="32"/>
          <w:szCs w:val="32"/>
        </w:rPr>
        <w:t>20</w:t>
      </w:r>
      <w:r>
        <w:rPr>
          <w:rFonts w:hint="eastAsia" w:eastAsia="楷体_GB2312"/>
          <w:color w:val="auto"/>
          <w:sz w:val="32"/>
          <w:szCs w:val="32"/>
          <w:lang w:val="en-US" w:eastAsia="zh-CN"/>
        </w:rPr>
        <w:t>26</w:t>
      </w:r>
      <w:r>
        <w:rPr>
          <w:rFonts w:hint="eastAsia" w:eastAsia="楷体_GB2312" w:cs="楷体_GB2312"/>
          <w:color w:val="auto"/>
          <w:sz w:val="32"/>
          <w:szCs w:val="32"/>
        </w:rPr>
        <w:t>〕闽</w:t>
      </w:r>
      <w:r>
        <w:rPr>
          <w:rFonts w:hint="eastAsia" w:eastAsia="楷体_GB2312" w:cs="楷体_GB2312"/>
          <w:color w:val="auto"/>
          <w:sz w:val="32"/>
          <w:szCs w:val="32"/>
          <w:lang w:val="en-US" w:eastAsia="zh-CN"/>
        </w:rPr>
        <w:t>武</w:t>
      </w:r>
      <w:r>
        <w:rPr>
          <w:rFonts w:hint="eastAsia" w:eastAsia="楷体_GB2312" w:cs="楷体_GB2312"/>
          <w:color w:val="auto"/>
          <w:sz w:val="32"/>
          <w:szCs w:val="32"/>
        </w:rPr>
        <w:t>狱减字第</w:t>
      </w:r>
      <w:r>
        <w:rPr>
          <w:rFonts w:hint="eastAsia" w:eastAsia="楷体_GB2312"/>
          <w:color w:val="auto"/>
          <w:sz w:val="32"/>
          <w:szCs w:val="32"/>
          <w:lang w:val="en-US" w:eastAsia="zh-CN"/>
        </w:rPr>
        <w:t>66</w:t>
      </w:r>
      <w:r>
        <w:rPr>
          <w:rFonts w:hint="eastAsia" w:eastAsia="楷体_GB2312" w:cs="楷体_GB2312"/>
          <w:color w:val="auto"/>
          <w:sz w:val="32"/>
          <w:szCs w:val="32"/>
        </w:rPr>
        <w:t>号</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jc w:val="both"/>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罪犯王鹏</w:t>
      </w:r>
      <w:r>
        <w:rPr>
          <w:rFonts w:hint="eastAsia" w:ascii="仿宋_GB2312"/>
          <w:color w:val="000000" w:themeColor="text1"/>
          <w:szCs w:val="32"/>
          <w:lang w:val="en-US" w:eastAsia="zh-CN"/>
          <w14:textFill>
            <w14:solidFill>
              <w14:schemeClr w14:val="tx1"/>
            </w14:solidFill>
          </w14:textFill>
        </w:rPr>
        <w:fldChar w:fldCharType="begin"/>
      </w:r>
      <w:r>
        <w:rPr>
          <w:rFonts w:hint="eastAsia" w:ascii="仿宋_GB2312"/>
          <w:color w:val="000000" w:themeColor="text1"/>
          <w:szCs w:val="32"/>
          <w:lang w:val="en-US" w:eastAsia="zh-CN"/>
          <w14:textFill>
            <w14:solidFill>
              <w14:schemeClr w14:val="tx1"/>
            </w14:solidFill>
          </w14:textFill>
        </w:rPr>
        <w:instrText xml:space="preserve"> AUTOTEXTLIST  \* MERGEFORMAT </w:instrText>
      </w:r>
      <w:r>
        <w:rPr>
          <w:rFonts w:hint="eastAsia" w:ascii="仿宋_GB2312"/>
          <w:color w:val="000000" w:themeColor="text1"/>
          <w:szCs w:val="32"/>
          <w:lang w:val="en-US" w:eastAsia="zh-CN"/>
          <w14:textFill>
            <w14:solidFill>
              <w14:schemeClr w14:val="tx1"/>
            </w14:solidFill>
          </w14:textFill>
        </w:rPr>
        <w:fldChar w:fldCharType="end"/>
      </w:r>
      <w:r>
        <w:rPr>
          <w:rFonts w:hint="eastAsia" w:ascii="仿宋_GB2312"/>
          <w:color w:val="000000" w:themeColor="text1"/>
          <w:szCs w:val="32"/>
          <w:lang w:val="en-US" w:eastAsia="zh-CN"/>
          <w14:textFill>
            <w14:solidFill>
              <w14:schemeClr w14:val="tx1"/>
            </w14:solidFill>
          </w14:textFill>
        </w:rPr>
        <w:t>，男，1988年4月30日出生，汉族，初中文化，户籍所在地福建省政和县。捕前系个体工商户</w:t>
      </w:r>
      <w:bookmarkStart w:id="0" w:name="_GoBack"/>
      <w:bookmarkEnd w:id="0"/>
      <w:r>
        <w:rPr>
          <w:rFonts w:hint="eastAsia" w:ascii="仿宋_GB2312"/>
          <w:color w:val="000000" w:themeColor="text1"/>
          <w:szCs w:val="32"/>
          <w:lang w:val="en-US" w:eastAsia="zh-CN"/>
          <w14:textFill>
            <w14:solidFill>
              <w14:schemeClr w14:val="tx1"/>
            </w14:solidFill>
          </w14:textFill>
        </w:rPr>
        <w:t>。现在福建省武夷山监狱三监区（大队）七分监区（中队）服刑。</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jc w:val="both"/>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福建省政和县人民法院于2022年7月29日作出（2022）闽0725刑初55号刑事判决，以被告人王鹏犯集资诈骗罪，判处有期徒刑十二年六个月，并处罚金人民币六十万元，责令被告人王鹏退赔集资参与人集资款项人民币21002005元，被告人王鹏赠与给其母亲的10000000元及赠与给其胞弟的5502000元，予以追缴，按比例返还给集资参与人。被告人不服，提出上诉。福建省南平市中级人民法院于2022年10月27日作出（2022）闽07刑终169号刑事判决，一、撤销福建省政和县人民法院（2022）闽0725刑初55号刑事判决中对上诉人王鹏的定罪量刑判决及部分财产刑判决。二、以上诉人王鹏犯集资诈骗罪，判处有期徒刑十二年，并处罚金人民币六十万元。三、责令上诉人王鹏退赔集资参与人集资款项共计人民币二千零二十万二千零五元。判决发生法律效力后，于2022年12月19日交付福建省武夷山监狱执行（刑期自2021年8月30日起至2033年8月29日止）。现属普管级罪犯。</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jc w:val="both"/>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该犯</w:t>
      </w:r>
      <w:r>
        <w:rPr>
          <w:rFonts w:hint="eastAsia" w:ascii="仿宋_GB2312"/>
          <w:color w:val="000000" w:themeColor="text1"/>
          <w:szCs w:val="32"/>
          <w:lang w:val="zh-CN" w:eastAsia="zh-CN"/>
          <w14:textFill>
            <w14:solidFill>
              <w14:schemeClr w14:val="tx1"/>
            </w14:solidFill>
          </w14:textFill>
        </w:rPr>
        <w:t>自入监以来</w:t>
      </w:r>
      <w:r>
        <w:rPr>
          <w:rFonts w:hint="eastAsia" w:ascii="仿宋_GB2312"/>
          <w:color w:val="000000" w:themeColor="text1"/>
          <w:szCs w:val="32"/>
          <w:lang w:val="en-US" w:eastAsia="zh-CN"/>
          <w14:textFill>
            <w14:solidFill>
              <w14:schemeClr w14:val="tx1"/>
            </w14:solidFill>
          </w14:textFill>
        </w:rPr>
        <w:t>确有悔改表现，具体事实如下：</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jc w:val="both"/>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认罪悔罪：能服从法院判决，自书认罪悔罪书。</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jc w:val="both"/>
        <w:textAlignment w:val="auto"/>
        <w:rPr>
          <w:rFonts w:hint="eastAsia" w:ascii="仿宋_GB2312" w:hAnsi="仿宋_GB2312" w:eastAsia="仿宋_GB2312" w:cs="仿宋_GB2312"/>
          <w:bCs/>
          <w:color w:val="000000" w:themeColor="text1"/>
          <w:kern w:val="32"/>
          <w:sz w:val="32"/>
          <w:szCs w:val="32"/>
          <w:lang w:val="en-US" w:eastAsia="zh-CN" w:bidi="ar-SA"/>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遵守监规</w:t>
      </w:r>
      <w:r>
        <w:rPr>
          <w:rFonts w:hint="eastAsia" w:ascii="仿宋_GB2312"/>
          <w:color w:val="000000" w:themeColor="text1"/>
          <w:szCs w:val="32"/>
          <w:lang w:val="zh-CN" w:eastAsia="zh-CN"/>
          <w14:textFill>
            <w14:solidFill>
              <w14:schemeClr w14:val="tx1"/>
            </w14:solidFill>
          </w14:textFill>
        </w:rPr>
        <w:t>：</w:t>
      </w:r>
      <w:r>
        <w:rPr>
          <w:rFonts w:hint="eastAsia" w:ascii="仿宋_GB2312" w:hAnsi="仿宋_GB2312" w:cs="仿宋_GB2312"/>
          <w:bCs/>
          <w:color w:val="000000" w:themeColor="text1"/>
          <w:kern w:val="32"/>
          <w:sz w:val="32"/>
          <w:szCs w:val="32"/>
          <w:lang w:val="en-US" w:eastAsia="zh-CN" w:bidi="ar-SA"/>
          <w14:textFill>
            <w14:solidFill>
              <w14:schemeClr w14:val="tx1"/>
            </w14:solidFill>
          </w14:textFill>
        </w:rPr>
        <w:t>能遵守法律法规及监规纪律，接受教育</w:t>
      </w:r>
      <w:r>
        <w:rPr>
          <w:rFonts w:hint="eastAsia" w:ascii="仿宋_GB2312" w:hAnsi="仿宋_GB2312" w:eastAsia="仿宋_GB2312" w:cs="仿宋_GB2312"/>
          <w:bCs/>
          <w:color w:val="000000" w:themeColor="text1"/>
          <w:kern w:val="32"/>
          <w:sz w:val="32"/>
          <w:szCs w:val="32"/>
          <w:lang w:val="en-US" w:eastAsia="zh-CN" w:bidi="ar-SA"/>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jc w:val="both"/>
        <w:textAlignment w:val="auto"/>
        <w:rPr>
          <w:rFonts w:hint="eastAsia" w:ascii="仿宋_GB2312"/>
          <w:color w:val="000000" w:themeColor="text1"/>
          <w:szCs w:val="32"/>
          <w:lang w:val="zh-CN" w:eastAsia="zh-CN"/>
          <w14:textFill>
            <w14:solidFill>
              <w14:schemeClr w14:val="tx1"/>
            </w14:solidFill>
          </w14:textFill>
        </w:rPr>
      </w:pPr>
      <w:r>
        <w:rPr>
          <w:rFonts w:hint="eastAsia" w:ascii="仿宋_GB2312"/>
          <w:color w:val="000000" w:themeColor="text1"/>
          <w:szCs w:val="32"/>
          <w:lang w:val="zh-CN" w:eastAsia="zh-CN"/>
          <w14:textFill>
            <w14:solidFill>
              <w14:schemeClr w14:val="tx1"/>
            </w14:solidFill>
          </w14:textFill>
        </w:rPr>
        <w:t>学习情况：能参加</w:t>
      </w:r>
      <w:r>
        <w:rPr>
          <w:rFonts w:hint="eastAsia" w:ascii="仿宋_GB2312"/>
          <w:color w:val="000000" w:themeColor="text1"/>
          <w:szCs w:val="32"/>
          <w:lang w:val="en-US" w:eastAsia="zh-CN"/>
          <w14:textFill>
            <w14:solidFill>
              <w14:schemeClr w14:val="tx1"/>
            </w14:solidFill>
          </w14:textFill>
        </w:rPr>
        <w:t>思想、文化、职业技术教育</w:t>
      </w:r>
      <w:r>
        <w:rPr>
          <w:rFonts w:hint="eastAsia" w:ascii="仿宋_GB2312"/>
          <w:color w:val="000000" w:themeColor="text1"/>
          <w:szCs w:val="32"/>
          <w:lang w:val="zh-CN"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jc w:val="both"/>
        <w:textAlignment w:val="auto"/>
        <w:rPr>
          <w:rFonts w:hint="eastAsia" w:ascii="仿宋_GB2312"/>
          <w:color w:val="000000" w:themeColor="text1"/>
          <w:szCs w:val="32"/>
          <w:lang w:val="zh-CN" w:eastAsia="zh-CN"/>
          <w14:textFill>
            <w14:solidFill>
              <w14:schemeClr w14:val="tx1"/>
            </w14:solidFill>
          </w14:textFill>
        </w:rPr>
      </w:pPr>
      <w:r>
        <w:rPr>
          <w:rFonts w:hint="eastAsia" w:ascii="仿宋_GB2312"/>
          <w:color w:val="000000" w:themeColor="text1"/>
          <w:szCs w:val="32"/>
          <w:lang w:val="zh-CN" w:eastAsia="zh-CN"/>
          <w14:textFill>
            <w14:solidFill>
              <w14:schemeClr w14:val="tx1"/>
            </w14:solidFill>
          </w14:textFill>
        </w:rPr>
        <w:t>劳动改造：能参加劳动，努力完成</w:t>
      </w:r>
      <w:r>
        <w:rPr>
          <w:rFonts w:hint="eastAsia" w:ascii="仿宋_GB2312"/>
          <w:color w:val="000000" w:themeColor="text1"/>
          <w:szCs w:val="32"/>
          <w:lang w:val="en-US" w:eastAsia="zh-CN"/>
          <w14:textFill>
            <w14:solidFill>
              <w14:schemeClr w14:val="tx1"/>
            </w14:solidFill>
          </w14:textFill>
        </w:rPr>
        <w:t>劳动</w:t>
      </w:r>
      <w:r>
        <w:rPr>
          <w:rFonts w:hint="eastAsia" w:ascii="仿宋_GB2312"/>
          <w:color w:val="000000" w:themeColor="text1"/>
          <w:szCs w:val="32"/>
          <w:lang w:val="zh-CN" w:eastAsia="zh-CN"/>
          <w14:textFill>
            <w14:solidFill>
              <w14:schemeClr w14:val="tx1"/>
            </w14:solidFill>
          </w14:textFill>
        </w:rPr>
        <w:t>任务。</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zh-CN" w:eastAsia="zh-CN"/>
          <w14:textFill>
            <w14:solidFill>
              <w14:schemeClr w14:val="tx1"/>
            </w14:solidFill>
          </w14:textFill>
        </w:rPr>
        <w:t>奖惩情况：</w:t>
      </w:r>
      <w:r>
        <w:rPr>
          <w:rFonts w:hint="eastAsia" w:ascii="仿宋_GB2312"/>
          <w:color w:val="000000" w:themeColor="text1"/>
          <w:szCs w:val="32"/>
          <w:lang w:val="en-US" w:eastAsia="zh-CN"/>
          <w14:textFill>
            <w14:solidFill>
              <w14:schemeClr w14:val="tx1"/>
            </w14:solidFill>
          </w14:textFill>
        </w:rPr>
        <w:t>该犯考核期2022年12月19日至2025年10月累计获考核积分3336.5分，获表扬5次。考核期内无违规扣分。</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color w:val="FF0000"/>
          <w:szCs w:val="32"/>
          <w:lang w:val="en-US" w:eastAsia="zh-CN"/>
        </w:rPr>
      </w:pPr>
      <w:r>
        <w:rPr>
          <w:rFonts w:hint="eastAsia" w:ascii="仿宋_GB2312"/>
          <w:color w:val="000000" w:themeColor="text1"/>
          <w:szCs w:val="32"/>
          <w:lang w:val="en-US" w:eastAsia="zh-CN"/>
          <w14:textFill>
            <w14:solidFill>
              <w14:schemeClr w14:val="tx1"/>
            </w14:solidFill>
          </w14:textFill>
        </w:rPr>
        <w:t>该犯原判财产性判项已履行人民币304198.87元。福建省政和县人民法院于2025年7月18日作出的（2018）闽0725执47号、（2018）闽0725执恢182号执行情况说明书体现执行人王鹏已执行到位金额304198.87元。该犯考核期消费金额人民币6541.9元,月均消费人民币192.4元，账户可用余额人民币808.05元。福建省政和县人民法院于2025年11月4日复函载明，关于被执行人王鹏罚金、退赔一案，本院刑事审判庭移送并于2023年10月23日立案恢复执行[执行案号：（2023）闽0725执恢182号，执行依据：（2022）闽0725刑初55号、（2022）闽07刑终169号刑事判决书]，移送执行事项：罚金600000元、退赔20202005元，合计20802005元。执行过程中，本院轮候查封王鹏与陈如苹名下共同共有一处坐落于福州市晋安区宦溪镇温汤路198号阳光城保利栖溪叠苑36#楼507复式单元的预告商品房房地产；轮候查封王鹏名下所有位于福州市晋安区宦溪镇温汤路198号阳光城保利栖溪叠苑地下室1层715、716车位，并向首先查封的福州市鼓楼区人民法院发送参与分配函。经执行查明，除查封的房地产（车位）外，未发现被执行人王鹏有其他可供执行的财产。</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jc w:val="both"/>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该犯系金融诈骗犯罪，属于从严掌握减刑对象，且该犯财产性判项义务履行金额未达到个人应履行总额30％，因此提请减刑幅度扣减四个月。</w:t>
      </w:r>
    </w:p>
    <w:p>
      <w:pPr>
        <w:keepNext w:val="0"/>
        <w:keepLines w:val="0"/>
        <w:pageBreakBefore w:val="0"/>
        <w:widowControl w:val="0"/>
        <w:kinsoku/>
        <w:wordWrap/>
        <w:overflowPunct/>
        <w:topLinePunct w:val="0"/>
        <w:autoSpaceDE w:val="0"/>
        <w:autoSpaceDN w:val="0"/>
        <w:bidi w:val="0"/>
        <w:adjustRightInd w:val="0"/>
        <w:snapToGrid/>
        <w:spacing w:line="440" w:lineRule="exact"/>
        <w:ind w:firstLine="640" w:firstLineChars="200"/>
        <w:jc w:val="both"/>
        <w:textAlignment w:val="auto"/>
        <w:rPr>
          <w:rFonts w:hint="eastAsia" w:ascii="仿宋_GB2312" w:hAnsi="仿宋" w:eastAsia="仿宋_GB2312" w:cs="Times New Roman"/>
          <w:color w:val="auto"/>
          <w:kern w:val="32"/>
          <w:sz w:val="32"/>
          <w:szCs w:val="32"/>
          <w:lang w:val="en-US" w:eastAsia="zh-CN" w:bidi="ar-SA"/>
        </w:rPr>
      </w:pPr>
      <w:r>
        <w:rPr>
          <w:rFonts w:hint="eastAsia" w:ascii="仿宋_GB2312" w:hAnsi="仿宋" w:eastAsia="仿宋_GB2312" w:cs="Times New Roman"/>
          <w:color w:val="auto"/>
          <w:kern w:val="32"/>
          <w:sz w:val="32"/>
          <w:szCs w:val="32"/>
          <w:lang w:val="en-US" w:eastAsia="zh-CN" w:bidi="ar-SA"/>
        </w:rPr>
        <w:t>本案于2026年1月10日至2026年1月16日在狱内公示未收到不同意见。</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jc w:val="both"/>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因此，依照《中华人民共和国刑法》第七十八条、第七十九条《中华人民共和国刑事诉讼法》第二百七十三条第二款、《中华人民共和国监狱法》第二十九条的规定，建议对罪犯王鹏予以减刑四个月。特提请你院审理裁定。</w:t>
      </w:r>
    </w:p>
    <w:p>
      <w:pPr>
        <w:pStyle w:val="2"/>
        <w:keepNext w:val="0"/>
        <w:keepLines w:val="0"/>
        <w:pageBreakBefore w:val="0"/>
        <w:widowControl w:val="0"/>
        <w:kinsoku/>
        <w:wordWrap/>
        <w:overflowPunct/>
        <w:topLinePunct w:val="0"/>
        <w:autoSpaceDE/>
        <w:autoSpaceDN/>
        <w:bidi w:val="0"/>
        <w:adjustRightInd/>
        <w:snapToGrid/>
        <w:spacing w:line="400" w:lineRule="exact"/>
        <w:ind w:right="-48" w:rightChars="-15" w:firstLine="640" w:firstLineChars="200"/>
        <w:jc w:val="both"/>
        <w:textAlignment w:val="auto"/>
        <w:rPr>
          <w:color w:val="000000" w:themeColor="text1"/>
          <w:szCs w:val="32"/>
          <w14:textFill>
            <w14:solidFill>
              <w14:schemeClr w14:val="tx1"/>
            </w14:solidFill>
          </w14:textFill>
        </w:rPr>
      </w:pPr>
      <w:r>
        <w:rPr>
          <w:rFonts w:hint="eastAsia"/>
          <w:color w:val="000000" w:themeColor="text1"/>
          <w:szCs w:val="32"/>
          <w14:textFill>
            <w14:solidFill>
              <w14:schemeClr w14:val="tx1"/>
            </w14:solidFill>
          </w14:textFill>
        </w:rPr>
        <w:t>此致</w:t>
      </w:r>
    </w:p>
    <w:p>
      <w:pPr>
        <w:pStyle w:val="5"/>
        <w:keepNext w:val="0"/>
        <w:keepLines w:val="0"/>
        <w:pageBreakBefore w:val="0"/>
        <w:widowControl w:val="0"/>
        <w:kinsoku/>
        <w:wordWrap/>
        <w:overflowPunct/>
        <w:topLinePunct w:val="0"/>
        <w:autoSpaceDE/>
        <w:autoSpaceDN/>
        <w:bidi w:val="0"/>
        <w:adjustRightInd/>
        <w:snapToGrid/>
        <w:spacing w:line="400" w:lineRule="exact"/>
        <w:ind w:left="0" w:leftChars="0" w:right="-48" w:rightChars="-15" w:firstLine="0" w:firstLineChars="0"/>
        <w:jc w:val="both"/>
        <w:textAlignment w:val="auto"/>
        <w:rPr>
          <w:color w:val="000000" w:themeColor="text1"/>
          <w:szCs w:val="32"/>
          <w14:textFill>
            <w14:solidFill>
              <w14:schemeClr w14:val="tx1"/>
            </w14:solidFill>
          </w14:textFill>
        </w:rPr>
      </w:pPr>
      <w:r>
        <w:rPr>
          <w:rFonts w:hint="eastAsia"/>
          <w:color w:val="000000" w:themeColor="text1"/>
          <w:szCs w:val="32"/>
          <w14:textFill>
            <w14:solidFill>
              <w14:schemeClr w14:val="tx1"/>
            </w14:solidFill>
          </w14:textFill>
        </w:rPr>
        <w:t>福建省</w:t>
      </w:r>
      <w:r>
        <w:rPr>
          <w:rFonts w:hint="eastAsia"/>
          <w:color w:val="000000" w:themeColor="text1"/>
          <w:szCs w:val="32"/>
          <w:lang w:eastAsia="zh-CN"/>
          <w14:textFill>
            <w14:solidFill>
              <w14:schemeClr w14:val="tx1"/>
            </w14:solidFill>
          </w14:textFill>
        </w:rPr>
        <w:t>南平</w:t>
      </w:r>
      <w:r>
        <w:rPr>
          <w:rFonts w:hint="eastAsia"/>
          <w:color w:val="000000" w:themeColor="text1"/>
          <w:szCs w:val="32"/>
          <w14:textFill>
            <w14:solidFill>
              <w14:schemeClr w14:val="tx1"/>
            </w14:solidFill>
          </w14:textFill>
        </w:rPr>
        <w:t>市中级人民法院</w:t>
      </w:r>
    </w:p>
    <w:p>
      <w:pPr>
        <w:pStyle w:val="5"/>
        <w:keepNext w:val="0"/>
        <w:keepLines w:val="0"/>
        <w:pageBreakBefore w:val="0"/>
        <w:widowControl w:val="0"/>
        <w:kinsoku/>
        <w:wordWrap/>
        <w:overflowPunct/>
        <w:topLinePunct w:val="0"/>
        <w:autoSpaceDE/>
        <w:autoSpaceDN/>
        <w:bidi w:val="0"/>
        <w:adjustRightInd/>
        <w:snapToGrid/>
        <w:spacing w:line="400" w:lineRule="exact"/>
        <w:ind w:left="640" w:firstLine="0" w:firstLineChars="0"/>
        <w:jc w:val="both"/>
        <w:textAlignment w:val="auto"/>
        <w:rPr>
          <w:rFonts w:cs="仿宋_GB2312"/>
          <w:color w:val="000000" w:themeColor="text1"/>
          <w:szCs w:val="32"/>
          <w14:textFill>
            <w14:solidFill>
              <w14:schemeClr w14:val="tx1"/>
            </w14:solidFill>
          </w14:textFill>
        </w:rPr>
      </w:pPr>
      <w:r>
        <w:rPr>
          <w:rFonts w:hint="eastAsia" w:cs="仿宋_GB2312"/>
          <w:color w:val="000000" w:themeColor="text1"/>
          <w:szCs w:val="32"/>
          <w14:textFill>
            <w14:solidFill>
              <w14:schemeClr w14:val="tx1"/>
            </w14:solidFill>
          </w14:textFill>
        </w:rPr>
        <w:t>附件：⒈罪犯</w:t>
      </w:r>
      <w:r>
        <w:rPr>
          <w:rFonts w:hint="eastAsia" w:cs="仿宋_GB2312"/>
          <w:color w:val="000000" w:themeColor="text1"/>
          <w:szCs w:val="32"/>
          <w:lang w:eastAsia="zh-CN"/>
          <w14:textFill>
            <w14:solidFill>
              <w14:schemeClr w14:val="tx1"/>
            </w14:solidFill>
          </w14:textFill>
        </w:rPr>
        <w:t>王鹏</w:t>
      </w:r>
      <w:r>
        <w:rPr>
          <w:rFonts w:hint="eastAsia" w:cs="仿宋_GB2312"/>
          <w:color w:val="000000" w:themeColor="text1"/>
          <w:szCs w:val="32"/>
          <w14:textFill>
            <w14:solidFill>
              <w14:schemeClr w14:val="tx1"/>
            </w14:solidFill>
          </w14:textFill>
        </w:rPr>
        <w:t>卷宗</w:t>
      </w:r>
      <w:r>
        <w:rPr>
          <w:rFonts w:hint="eastAsia" w:cs="仿宋_GB2312"/>
          <w:color w:val="000000" w:themeColor="text1"/>
          <w:szCs w:val="32"/>
          <w:lang w:val="en-US" w:eastAsia="zh-CN"/>
          <w14:textFill>
            <w14:solidFill>
              <w14:schemeClr w14:val="tx1"/>
            </w14:solidFill>
          </w14:textFill>
        </w:rPr>
        <w:t>二</w:t>
      </w:r>
      <w:r>
        <w:rPr>
          <w:rFonts w:hint="eastAsia" w:cs="仿宋_GB2312"/>
          <w:color w:val="000000" w:themeColor="text1"/>
          <w:szCs w:val="32"/>
          <w14:textFill>
            <w14:solidFill>
              <w14:schemeClr w14:val="tx1"/>
            </w14:solidFill>
          </w14:textFill>
        </w:rPr>
        <w:t>册</w:t>
      </w:r>
    </w:p>
    <w:p>
      <w:pPr>
        <w:pStyle w:val="5"/>
        <w:keepNext w:val="0"/>
        <w:keepLines w:val="0"/>
        <w:pageBreakBefore w:val="0"/>
        <w:widowControl w:val="0"/>
        <w:kinsoku/>
        <w:wordWrap/>
        <w:overflowPunct/>
        <w:topLinePunct w:val="0"/>
        <w:autoSpaceDE/>
        <w:autoSpaceDN/>
        <w:bidi w:val="0"/>
        <w:adjustRightInd/>
        <w:snapToGrid/>
        <w:spacing w:line="400" w:lineRule="exact"/>
        <w:ind w:left="640" w:right="-48" w:rightChars="-15" w:firstLine="960" w:firstLineChars="300"/>
        <w:jc w:val="both"/>
        <w:textAlignment w:val="auto"/>
        <w:rPr>
          <w:rFonts w:cs="仿宋_GB2312"/>
          <w:color w:val="000000" w:themeColor="text1"/>
          <w:szCs w:val="32"/>
          <w14:textFill>
            <w14:solidFill>
              <w14:schemeClr w14:val="tx1"/>
            </w14:solidFill>
          </w14:textFill>
        </w:rPr>
      </w:pPr>
      <w:r>
        <w:rPr>
          <w:rFonts w:hint="eastAsia" w:cs="仿宋_GB2312"/>
          <w:color w:val="000000" w:themeColor="text1"/>
          <w:szCs w:val="32"/>
          <w14:textFill>
            <w14:solidFill>
              <w14:schemeClr w14:val="tx1"/>
            </w14:solidFill>
          </w14:textFill>
        </w:rPr>
        <w:t>⒉减刑建议书</w:t>
      </w:r>
      <w:r>
        <w:rPr>
          <w:rFonts w:hint="eastAsia" w:cs="仿宋_GB2312"/>
          <w:color w:val="000000" w:themeColor="text1"/>
          <w:szCs w:val="32"/>
          <w:lang w:val="en-US" w:eastAsia="zh-CN"/>
          <w14:textFill>
            <w14:solidFill>
              <w14:schemeClr w14:val="tx1"/>
            </w14:solidFill>
          </w14:textFill>
        </w:rPr>
        <w:t>五</w:t>
      </w:r>
      <w:r>
        <w:rPr>
          <w:rFonts w:hint="eastAsia" w:cs="仿宋_GB2312"/>
          <w:color w:val="000000" w:themeColor="text1"/>
          <w:szCs w:val="32"/>
          <w14:textFill>
            <w14:solidFill>
              <w14:schemeClr w14:val="tx1"/>
            </w14:solidFill>
          </w14:textFill>
        </w:rPr>
        <w:t>份</w:t>
      </w:r>
    </w:p>
    <w:p>
      <w:pPr>
        <w:pStyle w:val="2"/>
        <w:keepNext w:val="0"/>
        <w:keepLines w:val="0"/>
        <w:pageBreakBefore w:val="0"/>
        <w:widowControl w:val="0"/>
        <w:kinsoku/>
        <w:wordWrap/>
        <w:overflowPunct/>
        <w:topLinePunct w:val="0"/>
        <w:autoSpaceDE/>
        <w:autoSpaceDN/>
        <w:bidi w:val="0"/>
        <w:adjustRightInd/>
        <w:snapToGrid/>
        <w:spacing w:line="400" w:lineRule="exact"/>
        <w:ind w:left="640" w:right="-48" w:rightChars="-15"/>
        <w:jc w:val="both"/>
        <w:textAlignment w:val="auto"/>
        <w:rPr>
          <w:rFonts w:hint="eastAsia"/>
          <w:color w:val="000000" w:themeColor="text1"/>
          <w:szCs w:val="32"/>
          <w14:textFill>
            <w14:solidFill>
              <w14:schemeClr w14:val="tx1"/>
            </w14:solidFill>
          </w14:textFill>
        </w:rPr>
      </w:pPr>
    </w:p>
    <w:p>
      <w:pPr>
        <w:pStyle w:val="2"/>
        <w:keepNext w:val="0"/>
        <w:keepLines w:val="0"/>
        <w:pageBreakBefore w:val="0"/>
        <w:widowControl w:val="0"/>
        <w:kinsoku/>
        <w:wordWrap/>
        <w:overflowPunct/>
        <w:topLinePunct w:val="0"/>
        <w:autoSpaceDE/>
        <w:autoSpaceDN/>
        <w:bidi w:val="0"/>
        <w:adjustRightInd/>
        <w:snapToGrid/>
        <w:spacing w:line="400" w:lineRule="exact"/>
        <w:ind w:left="0" w:right="1280" w:rightChars="400"/>
        <w:jc w:val="right"/>
        <w:textAlignment w:val="auto"/>
        <w:rPr>
          <w:color w:val="000000" w:themeColor="text1"/>
          <w:szCs w:val="32"/>
          <w14:textFill>
            <w14:solidFill>
              <w14:schemeClr w14:val="tx1"/>
            </w14:solidFill>
          </w14:textFill>
        </w:rPr>
      </w:pPr>
      <w:r>
        <w:rPr>
          <w:rFonts w:hint="eastAsia"/>
          <w:color w:val="000000" w:themeColor="text1"/>
          <w:szCs w:val="32"/>
          <w14:textFill>
            <w14:solidFill>
              <w14:schemeClr w14:val="tx1"/>
            </w14:solidFill>
          </w14:textFill>
        </w:rPr>
        <w:t>福建省</w:t>
      </w:r>
      <w:r>
        <w:rPr>
          <w:rFonts w:hint="eastAsia"/>
          <w:color w:val="000000" w:themeColor="text1"/>
          <w:szCs w:val="32"/>
          <w:lang w:eastAsia="zh-CN"/>
          <w14:textFill>
            <w14:solidFill>
              <w14:schemeClr w14:val="tx1"/>
            </w14:solidFill>
          </w14:textFill>
        </w:rPr>
        <w:t>武夷山</w:t>
      </w:r>
      <w:r>
        <w:rPr>
          <w:rFonts w:hint="eastAsia"/>
          <w:color w:val="000000" w:themeColor="text1"/>
          <w:szCs w:val="32"/>
          <w14:textFill>
            <w14:solidFill>
              <w14:schemeClr w14:val="tx1"/>
            </w14:solidFill>
          </w14:textFill>
        </w:rPr>
        <w:t>监狱</w:t>
      </w:r>
    </w:p>
    <w:p>
      <w:pPr>
        <w:keepNext w:val="0"/>
        <w:keepLines w:val="0"/>
        <w:pageBreakBefore w:val="0"/>
        <w:widowControl w:val="0"/>
        <w:kinsoku/>
        <w:wordWrap/>
        <w:overflowPunct/>
        <w:topLinePunct w:val="0"/>
        <w:autoSpaceDE/>
        <w:autoSpaceDN/>
        <w:bidi w:val="0"/>
        <w:adjustRightInd/>
        <w:snapToGrid/>
        <w:spacing w:line="430" w:lineRule="exact"/>
        <w:ind w:left="0" w:right="1280" w:rightChars="400"/>
        <w:jc w:val="right"/>
        <w:textAlignment w:val="auto"/>
        <w:rPr>
          <w:rFonts w:hint="eastAsia" w:ascii="仿宋_GB2312" w:hAnsi="仿宋_GB2312" w:cs="仿宋_GB2312"/>
          <w:bCs/>
          <w:color w:val="FF0000"/>
          <w:szCs w:val="32"/>
          <w:lang w:val="en-US" w:eastAsia="zh-CN"/>
        </w:rPr>
      </w:pPr>
      <w:r>
        <w:rPr>
          <w:rFonts w:hint="eastAsia" w:ascii="Times New Roman" w:hAnsi="Times New Roman" w:eastAsia="仿宋_GB2312" w:cs="Times New Roman"/>
          <w:color w:val="auto"/>
          <w:kern w:val="32"/>
          <w:sz w:val="32"/>
          <w:szCs w:val="32"/>
          <w:lang w:val="en-US" w:eastAsia="zh-CN" w:bidi="ar-SA"/>
        </w:rPr>
        <w:t>2026年1月19日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EFF" w:usb1="40007843" w:usb2="00000001" w:usb3="00000000" w:csb0="400001BF" w:csb1="DFF70000"/>
  </w:font>
  <w:font w:name="Symbol">
    <w:panose1 w:val="05050102010706020507"/>
    <w:charset w:val="02"/>
    <w:family w:val="roman"/>
    <w:pitch w:val="default"/>
    <w:sig w:usb0="00000000" w:usb1="00000000" w:usb2="00000000" w:usb3="00000000" w:csb0="80000000" w:csb1="00000000"/>
  </w:font>
  <w:font w:name="Calibri">
    <w:altName w:val="Century Gothic"/>
    <w:panose1 w:val="020F0502020204030204"/>
    <w:charset w:val="00"/>
    <w:family w:val="swiss"/>
    <w:pitch w:val="default"/>
    <w:sig w:usb0="00000000" w:usb1="00000000" w:usb2="00000001" w:usb3="00000000" w:csb0="0000019F" w:csb1="00000000"/>
  </w:font>
  <w:font w:name="Century Gothic">
    <w:panose1 w:val="020B0602020202090204"/>
    <w:charset w:val="00"/>
    <w:family w:val="auto"/>
    <w:pitch w:val="default"/>
    <w:sig w:usb0="00000287" w:usb1="00000000" w:usb2="00000000" w:usb3="00000000" w:csb0="2000009F" w:csb1="DFD7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F0BDF"/>
    <w:rsid w:val="012F3E1C"/>
    <w:rsid w:val="021603BA"/>
    <w:rsid w:val="034E1DDB"/>
    <w:rsid w:val="035A2D1E"/>
    <w:rsid w:val="055473F7"/>
    <w:rsid w:val="0B3A7437"/>
    <w:rsid w:val="0D486255"/>
    <w:rsid w:val="0E534107"/>
    <w:rsid w:val="0F1967FF"/>
    <w:rsid w:val="0FF12506"/>
    <w:rsid w:val="10D91728"/>
    <w:rsid w:val="1130208C"/>
    <w:rsid w:val="11AE7EF9"/>
    <w:rsid w:val="121E784D"/>
    <w:rsid w:val="1328680A"/>
    <w:rsid w:val="13D61FAC"/>
    <w:rsid w:val="146A1737"/>
    <w:rsid w:val="15E604EF"/>
    <w:rsid w:val="18AD0EC0"/>
    <w:rsid w:val="18C02320"/>
    <w:rsid w:val="199913D8"/>
    <w:rsid w:val="19AD1F2E"/>
    <w:rsid w:val="1BF74E3B"/>
    <w:rsid w:val="1F7D6896"/>
    <w:rsid w:val="1FC3632C"/>
    <w:rsid w:val="205939D3"/>
    <w:rsid w:val="21BF6D39"/>
    <w:rsid w:val="220A254E"/>
    <w:rsid w:val="255B24C1"/>
    <w:rsid w:val="25A9735D"/>
    <w:rsid w:val="294A5A72"/>
    <w:rsid w:val="2B115D6A"/>
    <w:rsid w:val="2D532375"/>
    <w:rsid w:val="329A2DA9"/>
    <w:rsid w:val="32D27C54"/>
    <w:rsid w:val="33B3413D"/>
    <w:rsid w:val="37A30ED5"/>
    <w:rsid w:val="39872B5B"/>
    <w:rsid w:val="3A5F1FAE"/>
    <w:rsid w:val="3D951EBF"/>
    <w:rsid w:val="3FAD705E"/>
    <w:rsid w:val="410039E0"/>
    <w:rsid w:val="41224B94"/>
    <w:rsid w:val="4164611B"/>
    <w:rsid w:val="41686DD8"/>
    <w:rsid w:val="42160270"/>
    <w:rsid w:val="44EA6BF9"/>
    <w:rsid w:val="45567286"/>
    <w:rsid w:val="458F4601"/>
    <w:rsid w:val="45ED12D7"/>
    <w:rsid w:val="4B2A4DD4"/>
    <w:rsid w:val="4C357DB3"/>
    <w:rsid w:val="4E300605"/>
    <w:rsid w:val="4FA90067"/>
    <w:rsid w:val="50F73C9C"/>
    <w:rsid w:val="519A4B8F"/>
    <w:rsid w:val="5208355C"/>
    <w:rsid w:val="5369738E"/>
    <w:rsid w:val="53FF583D"/>
    <w:rsid w:val="54806CA9"/>
    <w:rsid w:val="55071863"/>
    <w:rsid w:val="56D94B8C"/>
    <w:rsid w:val="57155374"/>
    <w:rsid w:val="579B3B01"/>
    <w:rsid w:val="57E501FB"/>
    <w:rsid w:val="588C61AD"/>
    <w:rsid w:val="58F6250C"/>
    <w:rsid w:val="5AC343A4"/>
    <w:rsid w:val="5AEE12F1"/>
    <w:rsid w:val="601F50A7"/>
    <w:rsid w:val="60A13C15"/>
    <w:rsid w:val="60CC01EA"/>
    <w:rsid w:val="61397298"/>
    <w:rsid w:val="61EE48BC"/>
    <w:rsid w:val="628E21C9"/>
    <w:rsid w:val="63BB0F7E"/>
    <w:rsid w:val="643A0DDD"/>
    <w:rsid w:val="65697FFC"/>
    <w:rsid w:val="662F5B2C"/>
    <w:rsid w:val="668425E1"/>
    <w:rsid w:val="671A3EE4"/>
    <w:rsid w:val="6A2D0637"/>
    <w:rsid w:val="6D777AE6"/>
    <w:rsid w:val="6DC55BE1"/>
    <w:rsid w:val="6F343EB5"/>
    <w:rsid w:val="6F3E7AF8"/>
    <w:rsid w:val="6F556028"/>
    <w:rsid w:val="7056370F"/>
    <w:rsid w:val="713457BF"/>
    <w:rsid w:val="73552B7E"/>
    <w:rsid w:val="73E25622"/>
    <w:rsid w:val="767B492B"/>
    <w:rsid w:val="767D3FF3"/>
    <w:rsid w:val="77AC3E88"/>
    <w:rsid w:val="77D71891"/>
    <w:rsid w:val="7B6F31F3"/>
    <w:rsid w:val="7C350B5C"/>
    <w:rsid w:val="7C7D4518"/>
    <w:rsid w:val="7DE7F3E2"/>
    <w:rsid w:val="7E2E01B3"/>
    <w:rsid w:val="7E4B70A1"/>
    <w:rsid w:val="7EC0501F"/>
    <w:rsid w:val="7F7C1463"/>
    <w:rsid w:val="99BB1125"/>
    <w:rsid w:val="DADB8717"/>
    <w:rsid w:val="EFF7B2B5"/>
    <w:rsid w:val="F1DA045C"/>
    <w:rsid w:val="FF6FA7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32"/>
      <w:sz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Salutation"/>
    <w:basedOn w:val="1"/>
    <w:next w:val="1"/>
    <w:qFormat/>
    <w:uiPriority w:val="99"/>
  </w:style>
  <w:style w:type="paragraph" w:customStyle="1" w:styleId="5">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2014-10-31T20:08:00Z</dcterms:created>
  <dc:creator>Administrator</dc:creator>
  <cp:lastModifiedBy>uosuser</cp:lastModifiedBy>
  <cp:lastPrinted>2025-02-13T10:14:00Z</cp:lastPrinted>
  <dcterms:modified xsi:type="dcterms:W3CDTF">2026-01-14T11:51:13Z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ICV">
    <vt:lpwstr>610F9FF94DC77D4F9211246911E21048</vt:lpwstr>
  </property>
</Properties>
</file>