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FE3B1"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33474907"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666B6D4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195662B0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林培和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78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住福建省福鼎市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 w14:paraId="295F12D9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福鼎市</w:t>
      </w:r>
      <w:r>
        <w:rPr>
          <w:rFonts w:hint="eastAsia" w:ascii="FangSong_GB2312"/>
          <w:color w:val="auto"/>
          <w:szCs w:val="32"/>
        </w:rPr>
        <w:t>人民法院于20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20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0982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273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林培和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组织卖淫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十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六个月</w:t>
      </w:r>
      <w:r>
        <w:rPr>
          <w:rFonts w:hint="eastAsia" w:ascii="FangSong_GB2312"/>
          <w:color w:val="auto"/>
          <w:szCs w:val="32"/>
        </w:rPr>
        <w:t>，并处罚金人民币</w:t>
      </w:r>
      <w:r>
        <w:rPr>
          <w:rFonts w:hint="eastAsia" w:ascii="FangSong_GB2312"/>
          <w:color w:val="auto"/>
          <w:szCs w:val="32"/>
          <w:lang w:val="en-US" w:eastAsia="zh-CN"/>
        </w:rPr>
        <w:t>1500000</w:t>
      </w:r>
      <w:r>
        <w:rPr>
          <w:rFonts w:hint="eastAsia" w:ascii="FangSong_GB2312"/>
          <w:color w:val="auto"/>
          <w:szCs w:val="32"/>
        </w:rPr>
        <w:t>元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继续向被告人林培和及其他同案犯追缴本案卖淫罪所得人民币7135166.83元，予以没收，上缴国库。被告人不服，提出上诉。福建省宁德市中级人民法院于2020年3月17日作出（2020）闽09刑终39号刑事裁定，驳回上诉，维持原判。</w:t>
      </w:r>
      <w:r>
        <w:rPr>
          <w:rFonts w:hint="eastAsia" w:ascii="FangSong_GB2312"/>
          <w:color w:val="auto"/>
          <w:szCs w:val="32"/>
        </w:rPr>
        <w:t>判决发生法律效力后，于20</w:t>
      </w:r>
      <w:r>
        <w:rPr>
          <w:rFonts w:hint="eastAsia" w:ascii="FangSong_GB2312"/>
          <w:color w:val="auto"/>
          <w:szCs w:val="32"/>
          <w:lang w:val="en-US" w:eastAsia="zh-CN"/>
        </w:rPr>
        <w:t>20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5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日交付福建省武夷山监狱执行（刑期自20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日起至202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。福建省南平市中级人民法院于20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22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7日作出（20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22</w:t>
      </w:r>
      <w:r>
        <w:rPr>
          <w:rFonts w:hint="eastAsia" w:ascii="FangSong_GB2312" w:hAnsi="FangSong_GB2312" w:cs="FangSong_GB2312"/>
          <w:color w:val="auto"/>
          <w:szCs w:val="32"/>
        </w:rPr>
        <w:t>）闽07刑更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1314</w:t>
      </w:r>
      <w:r>
        <w:rPr>
          <w:rFonts w:hint="eastAsia" w:ascii="FangSong_GB2312" w:hAnsi="FangSong_GB2312" w:cs="FangSong_GB2312"/>
          <w:color w:val="auto"/>
          <w:szCs w:val="32"/>
        </w:rPr>
        <w:t>号刑事裁定，对其减去有期徒刑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四</w:t>
      </w:r>
      <w:r>
        <w:rPr>
          <w:rFonts w:hint="eastAsia" w:ascii="FangSong_GB2312" w:hAnsi="FangSong_GB2312" w:cs="FangSong_GB2312"/>
          <w:color w:val="auto"/>
          <w:szCs w:val="32"/>
        </w:rPr>
        <w:t>个月；裁定书送达时间202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 w:hAnsi="FangSong_GB2312" w:cs="FangSong_GB2312"/>
          <w:color w:val="auto"/>
          <w:szCs w:val="32"/>
        </w:rPr>
        <w:t>月27日（刑期自201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 w:hAnsi="FangSong_GB2312" w:cs="FangSong_GB2312"/>
          <w:color w:val="auto"/>
          <w:szCs w:val="32"/>
        </w:rPr>
        <w:t>年12月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 w:hAnsi="FangSong_GB2312" w:cs="FangSong_GB2312"/>
          <w:color w:val="auto"/>
          <w:szCs w:val="32"/>
        </w:rPr>
        <w:t>日起至202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 w:hAnsi="FangSong_GB2312" w:cs="FangSong_GB2312"/>
          <w:color w:val="auto"/>
          <w:szCs w:val="32"/>
        </w:rPr>
        <w:t>日止）。现属普管级罪犯。</w:t>
      </w:r>
    </w:p>
    <w:p w14:paraId="742DCC00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</w:t>
      </w:r>
      <w:r>
        <w:rPr>
          <w:rFonts w:hint="eastAsia" w:ascii="FangSong_GB2312"/>
          <w:color w:val="auto"/>
          <w:szCs w:val="32"/>
          <w:lang w:val="en-US" w:eastAsia="zh-CN"/>
        </w:rPr>
        <w:t>上次减刑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 w14:paraId="73F06FE4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 w14:paraId="012251E7">
      <w:pPr>
        <w:spacing w:line="430" w:lineRule="exact"/>
        <w:ind w:firstLine="640" w:firstLineChars="200"/>
        <w:rPr>
          <w:rFonts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：在服刑期间虽</w:t>
      </w:r>
      <w:r>
        <w:rPr>
          <w:rFonts w:hint="eastAsia" w:ascii="FangSong_GB2312"/>
          <w:color w:val="auto"/>
          <w:szCs w:val="32"/>
          <w:lang w:val="en-US" w:eastAsia="zh-CN"/>
        </w:rPr>
        <w:t>有</w:t>
      </w:r>
      <w:r>
        <w:rPr>
          <w:rFonts w:hint="eastAsia" w:ascii="FangSong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 w14:paraId="67E7ACF1"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 w14:paraId="426FFC7A"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 w14:paraId="20AC1AAD">
      <w:pPr>
        <w:spacing w:line="430" w:lineRule="exact"/>
        <w:ind w:firstLine="640" w:firstLineChars="200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奖惩情况：该犯上次评定表扬剩余考核积分192.5分，本轮考核期2022年9月至2025年12月累计获考核积分4245分，合计获得考核积分4437.5分，表扬7次；间隔期2022年12月27日至2025年12月，获考核积分3817分。考核期内违规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次，累计扣考核分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</w:t>
      </w:r>
    </w:p>
    <w:p w14:paraId="573DC9F3">
      <w:pPr>
        <w:spacing w:line="430" w:lineRule="exact"/>
        <w:ind w:firstLine="640" w:firstLineChars="200"/>
        <w:rPr>
          <w:rFonts w:hint="default" w:ascii="FangSong_GB2312" w:hAnsi="仿宋" w:eastAsia="FangSong_GB2312" w:cs="宋体"/>
          <w:color w:val="auto"/>
          <w:szCs w:val="32"/>
          <w:lang w:val="en-US" w:eastAsia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该犯原判财产性判项已履行人民币6500元，本次考核前已履行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人民币</w:t>
      </w:r>
      <w:r>
        <w:rPr>
          <w:rFonts w:hint="eastAsia" w:ascii="FangSong_GB2312" w:hAnsi="仿宋" w:cs="宋体"/>
          <w:color w:val="auto"/>
          <w:szCs w:val="32"/>
          <w:lang w:val="zh-CN"/>
        </w:rPr>
        <w:t>1000元，本次提请通过监狱转账代缴罚金人民币4700元，向福建省福鼎市人民法院缴纳罚金人民币800元。该犯考核期消费总额人民币7771.69元。月均消费人民币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194.29</w:t>
      </w:r>
      <w:r>
        <w:rPr>
          <w:rFonts w:hint="eastAsia" w:ascii="FangSong_GB2312" w:hAnsi="仿宋" w:cs="宋体"/>
          <w:color w:val="auto"/>
          <w:szCs w:val="32"/>
          <w:lang w:val="zh-CN"/>
        </w:rPr>
        <w:t>元，账户可用余额人民币53.94元。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福建省福鼎市人民法院于2025年7月7日复函载明：被执行人林培和暂未缴纳罚金；未发现有可供执行的财产。</w:t>
      </w:r>
    </w:p>
    <w:p w14:paraId="6A322FF4">
      <w:pPr>
        <w:spacing w:line="430" w:lineRule="exact"/>
        <w:ind w:firstLine="640" w:firstLineChars="200"/>
        <w:rPr>
          <w:rFonts w:hint="eastAsia" w:ascii="FangSong_GB2312" w:hAnsi="FangSong_GB2312" w:eastAsia="FangSong_GB2312" w:cs="FangSong_GB2312"/>
          <w:bCs/>
          <w:color w:val="auto"/>
          <w:szCs w:val="32"/>
          <w:lang w:val="en-US" w:eastAsia="zh-CN"/>
        </w:rPr>
      </w:pPr>
      <w:r>
        <w:rPr>
          <w:rFonts w:hint="eastAsia" w:ascii="FangSong_GB2312" w:eastAsia="FangSong_GB2312"/>
          <w:color w:val="auto"/>
        </w:rPr>
        <w:t>该犯</w:t>
      </w:r>
      <w:r>
        <w:rPr>
          <w:rFonts w:hint="eastAsia" w:ascii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 w14:paraId="15E6C849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37F74C9D"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林培和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六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 w14:paraId="2CE03538"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25427451"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 w14:paraId="13DDCC70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 w14:paraId="67442655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林培和</w:t>
      </w:r>
      <w:r>
        <w:rPr>
          <w:rFonts w:hint="eastAsia" w:cs="FangSong_GB2312"/>
          <w:color w:val="auto"/>
          <w:szCs w:val="32"/>
        </w:rPr>
        <w:t>卷宗二册</w:t>
      </w:r>
    </w:p>
    <w:p w14:paraId="4617006A"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 w14:paraId="47C1820F"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 w14:paraId="5320E4EA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 w14:paraId="38F1F6A0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3B0D0650"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78677CA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6FA2AFF"/>
    <w:rsid w:val="27703DC3"/>
    <w:rsid w:val="27A9199E"/>
    <w:rsid w:val="28A177D4"/>
    <w:rsid w:val="295F477B"/>
    <w:rsid w:val="29652904"/>
    <w:rsid w:val="29C1200E"/>
    <w:rsid w:val="2A0372E1"/>
    <w:rsid w:val="2A043433"/>
    <w:rsid w:val="2A1F2A0C"/>
    <w:rsid w:val="2A275DA0"/>
    <w:rsid w:val="2BAF2ECB"/>
    <w:rsid w:val="2BCA6A83"/>
    <w:rsid w:val="2CEA0EF0"/>
    <w:rsid w:val="2CF9546F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C979A6"/>
    <w:rsid w:val="38D85749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080F9C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9B651F4"/>
    <w:rsid w:val="4AA32D8E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B365927"/>
    <w:rsid w:val="5DDC0EB7"/>
    <w:rsid w:val="626C2F24"/>
    <w:rsid w:val="62CD7EA4"/>
    <w:rsid w:val="63C251F2"/>
    <w:rsid w:val="647372DB"/>
    <w:rsid w:val="650077C5"/>
    <w:rsid w:val="65DF1179"/>
    <w:rsid w:val="66006155"/>
    <w:rsid w:val="682C6AAA"/>
    <w:rsid w:val="683F405D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6E35B18"/>
    <w:rsid w:val="788A5452"/>
    <w:rsid w:val="789D523F"/>
    <w:rsid w:val="791F6F76"/>
    <w:rsid w:val="7A1D35D7"/>
    <w:rsid w:val="7A83705F"/>
    <w:rsid w:val="7A945BF6"/>
    <w:rsid w:val="7B132975"/>
    <w:rsid w:val="7B4F5AF7"/>
    <w:rsid w:val="7CDF4697"/>
    <w:rsid w:val="7D6342C7"/>
    <w:rsid w:val="7EE31515"/>
    <w:rsid w:val="7FEF609F"/>
    <w:rsid w:val="BFB7BFF9"/>
    <w:rsid w:val="CFFB7895"/>
    <w:rsid w:val="FE6E9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1212</Characters>
  <Lines>5</Lines>
  <Paragraphs>1</Paragraphs>
  <TotalTime>0</TotalTime>
  <ScaleCrop>false</ScaleCrop>
  <LinksUpToDate>false</LinksUpToDate>
  <CharactersWithSpaces>1223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2023-12-25T10:01:00Z</dcterms:created>
  <dc:creator>Administrator</dc:creator>
  <cp:lastModifiedBy>miny</cp:lastModifiedBy>
  <cp:lastPrinted>2025-05-23T10:17:00Z</cp:lastPrinted>
  <dcterms:modified xsi:type="dcterms:W3CDTF">2026-03-22T12:54:56Z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5501AE1FDBDD4336A6CF3236A6A9D194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