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77438E">
      <w:pPr>
        <w:pStyle w:val="5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 w14:paraId="7F6F05BE">
      <w:pPr>
        <w:pStyle w:val="5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 w14:paraId="3AF4A636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28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狱减字第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143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 w14:paraId="395D051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罪犯</w:t>
      </w:r>
      <w:r>
        <w:rPr>
          <w:rFonts w:hint="eastAsia" w:ascii="仿宋_GB2312"/>
          <w:color w:val="auto"/>
          <w:szCs w:val="32"/>
          <w:lang w:eastAsia="zh-CN"/>
        </w:rPr>
        <w:t>张永强</w:t>
      </w:r>
      <w:r>
        <w:rPr>
          <w:rFonts w:hint="eastAsia" w:ascii="仿宋_GB2312"/>
          <w:color w:val="auto"/>
          <w:szCs w:val="32"/>
        </w:rPr>
        <w:fldChar w:fldCharType="begin"/>
      </w:r>
      <w:r>
        <w:rPr>
          <w:rFonts w:hint="eastAsia" w:ascii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</w:rPr>
        <w:fldChar w:fldCharType="end"/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男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1991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10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12</w:t>
      </w:r>
      <w:r>
        <w:rPr>
          <w:rFonts w:hint="eastAsia" w:ascii="仿宋_GB2312"/>
          <w:color w:val="auto"/>
          <w:szCs w:val="32"/>
        </w:rPr>
        <w:t>日出生，汉族，</w:t>
      </w:r>
      <w:r>
        <w:rPr>
          <w:rFonts w:hint="eastAsia" w:ascii="仿宋_GB2312"/>
          <w:color w:val="auto"/>
          <w:szCs w:val="32"/>
          <w:lang w:eastAsia="zh-CN"/>
        </w:rPr>
        <w:t>初中文化</w:t>
      </w:r>
      <w:r>
        <w:rPr>
          <w:rFonts w:hint="eastAsia" w:ascii="仿宋_GB2312"/>
          <w:color w:val="auto"/>
          <w:szCs w:val="32"/>
          <w:lang w:val="en-US" w:eastAsia="zh-CN"/>
        </w:rPr>
        <w:t>，住</w:t>
      </w:r>
      <w:r>
        <w:rPr>
          <w:rFonts w:hint="eastAsia" w:ascii="仿宋_GB2312"/>
          <w:color w:val="auto"/>
          <w:szCs w:val="32"/>
          <w:lang w:eastAsia="zh-CN"/>
        </w:rPr>
        <w:t>河南省宝丰县</w:t>
      </w:r>
      <w:bookmarkStart w:id="0" w:name="_GoBack"/>
      <w:bookmarkEnd w:id="0"/>
      <w:r>
        <w:rPr>
          <w:rFonts w:hint="eastAsia" w:ascii="仿宋_GB2312"/>
          <w:color w:val="auto"/>
          <w:szCs w:val="32"/>
          <w:lang w:eastAsia="zh-CN"/>
        </w:rPr>
        <w:t>，</w:t>
      </w:r>
      <w:r>
        <w:rPr>
          <w:rFonts w:hint="eastAsia" w:ascii="仿宋_GB2312"/>
          <w:color w:val="auto"/>
          <w:szCs w:val="32"/>
        </w:rPr>
        <w:t>捕前系</w:t>
      </w:r>
      <w:r>
        <w:rPr>
          <w:rFonts w:hint="eastAsia" w:ascii="仿宋_GB2312"/>
          <w:color w:val="auto"/>
          <w:szCs w:val="32"/>
          <w:lang w:eastAsia="zh-CN"/>
        </w:rPr>
        <w:t>无固定职业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/>
          <w:color w:val="auto"/>
          <w:szCs w:val="32"/>
          <w:lang w:val="en-US" w:eastAsia="zh-CN"/>
        </w:rPr>
        <w:t>现在福建省武夷山监狱一监区（大队）二分监区（中队）服刑。</w:t>
      </w:r>
    </w:p>
    <w:p w14:paraId="199C7AB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  <w:lang w:eastAsia="zh-CN"/>
        </w:rPr>
        <w:t>福建省福清市</w:t>
      </w:r>
      <w:r>
        <w:rPr>
          <w:rFonts w:hint="eastAsia" w:ascii="仿宋_GB2312"/>
          <w:color w:val="auto"/>
          <w:szCs w:val="32"/>
        </w:rPr>
        <w:t>人民法院于</w:t>
      </w:r>
      <w:r>
        <w:rPr>
          <w:rFonts w:hint="eastAsia" w:ascii="仿宋_GB2312"/>
          <w:color w:val="auto"/>
          <w:szCs w:val="32"/>
          <w:lang w:val="en-US" w:eastAsia="zh-CN"/>
        </w:rPr>
        <w:t>2016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3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9</w:t>
      </w:r>
      <w:r>
        <w:rPr>
          <w:rFonts w:hint="eastAsia" w:ascii="仿宋_GB2312"/>
          <w:color w:val="auto"/>
          <w:szCs w:val="32"/>
        </w:rPr>
        <w:t>日作出（</w:t>
      </w:r>
      <w:r>
        <w:rPr>
          <w:rFonts w:hint="eastAsia" w:ascii="仿宋_GB2312"/>
          <w:color w:val="auto"/>
          <w:szCs w:val="32"/>
          <w:lang w:val="en-US" w:eastAsia="zh-CN"/>
        </w:rPr>
        <w:t>2016</w:t>
      </w:r>
      <w:r>
        <w:rPr>
          <w:rFonts w:hint="eastAsia" w:ascii="仿宋_GB2312"/>
          <w:color w:val="auto"/>
          <w:szCs w:val="32"/>
        </w:rPr>
        <w:t>）</w:t>
      </w:r>
      <w:r>
        <w:rPr>
          <w:rFonts w:hint="eastAsia" w:ascii="仿宋_GB2312"/>
          <w:color w:val="auto"/>
          <w:szCs w:val="32"/>
          <w:lang w:eastAsia="zh-CN"/>
        </w:rPr>
        <w:t>闽</w:t>
      </w:r>
      <w:r>
        <w:rPr>
          <w:rFonts w:hint="eastAsia" w:ascii="仿宋_GB2312"/>
          <w:color w:val="auto"/>
          <w:szCs w:val="32"/>
          <w:lang w:val="en-US" w:eastAsia="zh-CN"/>
        </w:rPr>
        <w:t>0181</w:t>
      </w:r>
      <w:r>
        <w:rPr>
          <w:rFonts w:hint="eastAsia" w:ascii="仿宋_GB2312"/>
          <w:color w:val="auto"/>
          <w:szCs w:val="32"/>
        </w:rPr>
        <w:t>刑</w:t>
      </w:r>
      <w:r>
        <w:rPr>
          <w:rFonts w:hint="eastAsia" w:ascii="仿宋_GB2312"/>
          <w:color w:val="auto"/>
          <w:szCs w:val="32"/>
          <w:lang w:eastAsia="zh-CN"/>
        </w:rPr>
        <w:t>初</w:t>
      </w:r>
      <w:r>
        <w:rPr>
          <w:rFonts w:hint="eastAsia" w:ascii="仿宋_GB2312"/>
          <w:color w:val="auto"/>
          <w:szCs w:val="32"/>
          <w:lang w:val="en-US" w:eastAsia="zh-CN"/>
        </w:rPr>
        <w:t>112</w:t>
      </w:r>
      <w:r>
        <w:rPr>
          <w:rFonts w:hint="eastAsia" w:ascii="仿宋_GB2312"/>
          <w:color w:val="auto"/>
          <w:szCs w:val="32"/>
        </w:rPr>
        <w:t>号刑事判决，以被告人</w:t>
      </w:r>
      <w:r>
        <w:rPr>
          <w:rFonts w:hint="eastAsia" w:ascii="仿宋_GB2312"/>
          <w:color w:val="auto"/>
          <w:szCs w:val="32"/>
          <w:lang w:eastAsia="zh-CN"/>
        </w:rPr>
        <w:t>张永强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eastAsia="zh-CN"/>
        </w:rPr>
        <w:t>组织未成年人进行违反治安管理活动</w:t>
      </w:r>
      <w:r>
        <w:rPr>
          <w:rFonts w:hint="eastAsia" w:ascii="仿宋_GB2312"/>
          <w:color w:val="auto"/>
          <w:szCs w:val="32"/>
        </w:rPr>
        <w:t>罪，判处</w:t>
      </w:r>
      <w:r>
        <w:rPr>
          <w:rFonts w:hint="eastAsia" w:ascii="仿宋_GB2312"/>
          <w:color w:val="auto"/>
          <w:szCs w:val="32"/>
          <w:lang w:eastAsia="zh-CN"/>
        </w:rPr>
        <w:t>有期徒刑四年八个月，并处罚金</w:t>
      </w:r>
      <w:r>
        <w:rPr>
          <w:rFonts w:hint="eastAsia" w:ascii="仿宋_GB2312"/>
          <w:color w:val="auto"/>
          <w:szCs w:val="32"/>
          <w:lang w:val="en-US" w:eastAsia="zh-CN"/>
        </w:rPr>
        <w:t>30000元；犯强奸罪，判处有期徒刑四年，合并执行有期徒刑八年，并处罚金人民币30000元。继续追缴被告人张永强等二人的全部违法所得，予以没收，上缴国库。被告人不服，提出上诉。福建省福州市中级人民法院于2016年5月26日作出（2016）闽01刑终367号刑事裁定，驳回上诉，维持原判。</w:t>
      </w:r>
      <w:r>
        <w:rPr>
          <w:rFonts w:hint="eastAsia" w:ascii="仿宋_GB2312"/>
          <w:color w:val="auto"/>
          <w:szCs w:val="32"/>
          <w:lang w:eastAsia="zh-CN"/>
        </w:rPr>
        <w:t>判决发生法律效力后，于</w:t>
      </w:r>
      <w:r>
        <w:rPr>
          <w:rFonts w:hint="eastAsia" w:ascii="仿宋_GB2312"/>
          <w:color w:val="auto"/>
          <w:szCs w:val="32"/>
          <w:lang w:val="en-US" w:eastAsia="zh-CN"/>
        </w:rPr>
        <w:t>2019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10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28</w:t>
      </w:r>
      <w:r>
        <w:rPr>
          <w:rFonts w:hint="eastAsia" w:ascii="仿宋_GB2312"/>
          <w:color w:val="auto"/>
          <w:szCs w:val="32"/>
        </w:rPr>
        <w:t>日交付福建省</w:t>
      </w:r>
      <w:r>
        <w:rPr>
          <w:rFonts w:hint="eastAsia" w:ascii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/>
          <w:color w:val="auto"/>
          <w:szCs w:val="32"/>
        </w:rPr>
        <w:t>监狱执行</w:t>
      </w:r>
      <w:r>
        <w:rPr>
          <w:rFonts w:hint="eastAsia" w:ascii="仿宋_GB2312"/>
          <w:color w:val="auto"/>
          <w:szCs w:val="32"/>
          <w:lang w:eastAsia="zh-CN"/>
        </w:rPr>
        <w:t>（</w:t>
      </w:r>
      <w:r>
        <w:rPr>
          <w:rFonts w:hint="eastAsia" w:ascii="仿宋_GB2312"/>
          <w:color w:val="auto"/>
          <w:szCs w:val="32"/>
        </w:rPr>
        <w:t>刑期自</w:t>
      </w:r>
      <w:r>
        <w:rPr>
          <w:rFonts w:hint="eastAsia" w:ascii="仿宋_GB2312"/>
          <w:color w:val="auto"/>
          <w:szCs w:val="32"/>
          <w:lang w:val="en-US" w:eastAsia="zh-CN"/>
        </w:rPr>
        <w:t>2019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10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10</w:t>
      </w:r>
      <w:r>
        <w:rPr>
          <w:rFonts w:hint="eastAsia" w:ascii="仿宋_GB2312"/>
          <w:color w:val="auto"/>
          <w:szCs w:val="32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2027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9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14</w:t>
      </w:r>
      <w:r>
        <w:rPr>
          <w:rFonts w:hint="eastAsia" w:ascii="仿宋_GB2312"/>
          <w:color w:val="auto"/>
          <w:szCs w:val="32"/>
        </w:rPr>
        <w:t>日止</w:t>
      </w:r>
      <w:r>
        <w:rPr>
          <w:rFonts w:hint="eastAsia" w:ascii="仿宋_GB2312"/>
          <w:color w:val="auto"/>
          <w:szCs w:val="32"/>
          <w:lang w:eastAsia="zh-CN"/>
        </w:rPr>
        <w:t>）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/>
          <w:color w:val="auto"/>
          <w:szCs w:val="32"/>
          <w:lang w:eastAsia="zh-CN"/>
        </w:rPr>
        <w:t>福建省南平市中级</w:t>
      </w:r>
      <w:r>
        <w:rPr>
          <w:rFonts w:hint="eastAsia" w:ascii="仿宋_GB2312"/>
          <w:color w:val="auto"/>
          <w:szCs w:val="32"/>
        </w:rPr>
        <w:t>人民法院</w:t>
      </w:r>
      <w:r>
        <w:rPr>
          <w:rFonts w:hint="eastAsia" w:ascii="仿宋_GB2312"/>
          <w:color w:val="auto"/>
          <w:szCs w:val="32"/>
          <w:lang w:eastAsia="zh-CN"/>
        </w:rPr>
        <w:t>于</w:t>
      </w:r>
      <w:r>
        <w:rPr>
          <w:rFonts w:hint="eastAsia" w:ascii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6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22</w:t>
      </w:r>
      <w:r>
        <w:rPr>
          <w:rFonts w:hint="eastAsia" w:ascii="仿宋_GB2312"/>
          <w:color w:val="auto"/>
          <w:szCs w:val="32"/>
        </w:rPr>
        <w:t>日</w:t>
      </w:r>
      <w:r>
        <w:rPr>
          <w:rFonts w:hint="eastAsia" w:ascii="仿宋_GB2312"/>
          <w:color w:val="auto"/>
          <w:szCs w:val="32"/>
          <w:lang w:val="en-US" w:eastAsia="zh-CN"/>
        </w:rPr>
        <w:t>作出(2022)闽07刑更539号</w:t>
      </w:r>
      <w:r>
        <w:rPr>
          <w:rFonts w:hint="eastAsia" w:ascii="仿宋_GB2312"/>
          <w:color w:val="auto"/>
          <w:szCs w:val="32"/>
        </w:rPr>
        <w:t>刑事裁定</w:t>
      </w:r>
      <w:r>
        <w:rPr>
          <w:rFonts w:hint="eastAsia" w:ascii="仿宋_GB2312"/>
          <w:color w:val="auto"/>
          <w:szCs w:val="32"/>
          <w:lang w:val="en-US" w:eastAsia="zh-CN"/>
        </w:rPr>
        <w:t>,</w:t>
      </w:r>
      <w:r>
        <w:rPr>
          <w:rFonts w:hint="eastAsia" w:ascii="仿宋_GB2312"/>
          <w:color w:val="auto"/>
          <w:szCs w:val="32"/>
        </w:rPr>
        <w:t>对其减</w:t>
      </w:r>
      <w:r>
        <w:rPr>
          <w:rFonts w:hint="eastAsia" w:ascii="仿宋_GB2312"/>
          <w:color w:val="auto"/>
          <w:szCs w:val="32"/>
          <w:lang w:eastAsia="zh-CN"/>
        </w:rPr>
        <w:t>去</w:t>
      </w:r>
      <w:r>
        <w:rPr>
          <w:rFonts w:hint="eastAsia" w:ascii="仿宋_GB2312"/>
          <w:color w:val="auto"/>
          <w:szCs w:val="32"/>
        </w:rPr>
        <w:t>有期徒刑</w:t>
      </w:r>
      <w:r>
        <w:rPr>
          <w:rFonts w:hint="eastAsia" w:ascii="仿宋_GB2312" w:hAnsi="仿宋" w:cs="宋体"/>
          <w:color w:val="auto"/>
          <w:szCs w:val="32"/>
          <w:lang w:eastAsia="zh-CN"/>
        </w:rPr>
        <w:t>六个月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。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val="en-US" w:eastAsia="zh-CN"/>
        </w:rPr>
        <w:t>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2024年3月26日作出(2024)闽07刑更270号刑事裁定，对其减去有期徒刑六个月。裁定书送达时间2024</w:t>
      </w:r>
      <w:r>
        <w:rPr>
          <w:rFonts w:hint="eastAsia" w:ascii="仿宋_GB2312" w:hAnsi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26</w:t>
      </w:r>
      <w:r>
        <w:rPr>
          <w:rFonts w:hint="eastAsia" w:ascii="仿宋_GB2312" w:hAnsi="仿宋_GB2312" w:cs="仿宋_GB2312"/>
          <w:color w:val="auto"/>
          <w:szCs w:val="32"/>
        </w:rPr>
        <w:t>日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（刑期</w:t>
      </w:r>
      <w:r>
        <w:rPr>
          <w:rFonts w:hint="eastAsia" w:ascii="仿宋_GB2312"/>
          <w:color w:val="auto"/>
          <w:szCs w:val="32"/>
        </w:rPr>
        <w:t>自</w:t>
      </w:r>
      <w:r>
        <w:rPr>
          <w:rFonts w:hint="eastAsia" w:ascii="仿宋_GB2312"/>
          <w:color w:val="auto"/>
          <w:szCs w:val="32"/>
          <w:lang w:val="en-US" w:eastAsia="zh-CN"/>
        </w:rPr>
        <w:t>2019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10月10</w:t>
      </w:r>
      <w:r>
        <w:rPr>
          <w:rFonts w:hint="eastAsia" w:ascii="仿宋_GB2312"/>
          <w:color w:val="auto"/>
          <w:szCs w:val="32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9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14</w:t>
      </w:r>
      <w:r>
        <w:rPr>
          <w:rFonts w:hint="eastAsia" w:ascii="仿宋_GB2312"/>
          <w:color w:val="auto"/>
          <w:szCs w:val="32"/>
        </w:rPr>
        <w:t>日止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）</w:t>
      </w:r>
      <w:r>
        <w:rPr>
          <w:rFonts w:hint="eastAsia" w:ascii="仿宋_GB2312" w:hAnsi="仿宋_GB2312" w:cs="仿宋_GB2312"/>
          <w:color w:val="auto"/>
          <w:szCs w:val="32"/>
        </w:rPr>
        <w:t>。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现</w:t>
      </w:r>
      <w:r>
        <w:rPr>
          <w:rFonts w:hint="eastAsia" w:ascii="仿宋_GB2312"/>
          <w:color w:val="auto"/>
          <w:szCs w:val="32"/>
        </w:rPr>
        <w:t>属</w:t>
      </w:r>
      <w:r>
        <w:rPr>
          <w:rFonts w:hint="eastAsia" w:ascii="仿宋_GB2312"/>
          <w:color w:val="auto"/>
          <w:szCs w:val="32"/>
          <w:lang w:eastAsia="zh-CN"/>
        </w:rPr>
        <w:t>普管</w:t>
      </w:r>
      <w:r>
        <w:rPr>
          <w:rFonts w:hint="eastAsia" w:ascii="仿宋_GB2312"/>
          <w:color w:val="auto"/>
          <w:szCs w:val="32"/>
        </w:rPr>
        <w:t>级罪犯。</w:t>
      </w:r>
    </w:p>
    <w:p w14:paraId="02CD20D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上次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 w14:paraId="6ECC24CE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both"/>
        <w:textAlignment w:val="auto"/>
        <w:rPr>
          <w:rFonts w:ascii="仿宋_GB2312" w:hAnsi="仿宋"/>
          <w:iCs/>
          <w:color w:val="auto"/>
          <w:kern w:val="2"/>
          <w:szCs w:val="32"/>
        </w:rPr>
      </w:pPr>
      <w:r>
        <w:rPr>
          <w:rFonts w:hint="eastAsia" w:ascii="仿宋_GB2312" w:hAnsi="仿宋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"/>
          <w:iCs/>
          <w:color w:val="auto"/>
          <w:kern w:val="2"/>
          <w:szCs w:val="32"/>
        </w:rPr>
        <w:t>。</w:t>
      </w:r>
    </w:p>
    <w:p w14:paraId="16A97C9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/>
          <w:color w:val="auto"/>
          <w:szCs w:val="32"/>
        </w:rPr>
        <w:t>遵守监规</w:t>
      </w:r>
      <w:r>
        <w:rPr>
          <w:rFonts w:hint="eastAsia" w:ascii="仿宋_GB2312" w:hAnsi="仿宋" w:cs="宋体"/>
          <w:color w:val="auto"/>
          <w:szCs w:val="32"/>
          <w:lang w:val="zh-CN"/>
        </w:rPr>
        <w:t>：能遵守法律法规及监规纪律，接受教育改造。</w:t>
      </w:r>
    </w:p>
    <w:p w14:paraId="41FF9A13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ind w:left="640" w:firstLine="0" w:firstLineChars="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" w:cs="宋体"/>
          <w:color w:val="auto"/>
          <w:szCs w:val="32"/>
        </w:rPr>
        <w:t>思想、文化、职业技术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 w14:paraId="14FCFFCC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ind w:firstLine="64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" w:cs="宋体"/>
          <w:color w:val="auto"/>
          <w:szCs w:val="32"/>
          <w:lang w:val="zh-CN"/>
        </w:rPr>
        <w:t>任务。</w:t>
      </w:r>
    </w:p>
    <w:p w14:paraId="4720D803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/>
        <w:jc w:val="both"/>
        <w:textAlignment w:val="auto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该犯上次评定表扬剩余考核积分30.5分，本轮考核期2023年12月至2025年12月累计获考核积分2610分，合计获得考核积分2640.5分，表扬4次；间隔期2024年3月26日至2025年12月，获考核积分2146分。考核期内无违规扣分。</w:t>
      </w:r>
    </w:p>
    <w:p w14:paraId="3DDDA814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  <w:lang w:eastAsia="zh-CN"/>
        </w:rPr>
      </w:pPr>
      <w:r>
        <w:rPr>
          <w:rFonts w:hint="eastAsia"/>
          <w:color w:val="auto"/>
          <w:szCs w:val="32"/>
          <w:lang w:val="en-US" w:eastAsia="zh-CN"/>
        </w:rPr>
        <w:t>该犯原判财产性判项</w:t>
      </w:r>
      <w:r>
        <w:rPr>
          <w:rFonts w:hint="eastAsia"/>
          <w:color w:val="auto"/>
          <w:szCs w:val="32"/>
        </w:rPr>
        <w:t>已</w:t>
      </w:r>
      <w:r>
        <w:rPr>
          <w:rFonts w:hint="eastAsia"/>
          <w:color w:val="auto"/>
          <w:szCs w:val="32"/>
          <w:lang w:val="en-US" w:eastAsia="zh-CN"/>
        </w:rPr>
        <w:t>履行</w:t>
      </w:r>
      <w:r>
        <w:rPr>
          <w:rFonts w:hint="eastAsia"/>
          <w:color w:val="auto"/>
          <w:szCs w:val="32"/>
        </w:rPr>
        <w:t>人民币</w:t>
      </w:r>
      <w:r>
        <w:rPr>
          <w:rFonts w:hint="eastAsia" w:ascii="仿宋_GB2312"/>
          <w:color w:val="auto"/>
          <w:szCs w:val="32"/>
          <w:lang w:val="en-US" w:eastAsia="zh-CN"/>
        </w:rPr>
        <w:t>143550</w:t>
      </w:r>
      <w:r>
        <w:rPr>
          <w:rFonts w:hint="eastAsia" w:ascii="仿宋_GB2312"/>
          <w:color w:val="auto"/>
          <w:szCs w:val="32"/>
        </w:rPr>
        <w:t>元；</w:t>
      </w:r>
      <w:r>
        <w:rPr>
          <w:rFonts w:hint="eastAsia" w:ascii="仿宋_GB2312"/>
          <w:color w:val="auto"/>
          <w:szCs w:val="32"/>
          <w:lang w:eastAsia="zh-CN"/>
        </w:rPr>
        <w:t>本次考核期前已履行人民币</w:t>
      </w:r>
      <w:r>
        <w:rPr>
          <w:rFonts w:hint="eastAsia" w:ascii="仿宋_GB2312"/>
          <w:color w:val="auto"/>
          <w:szCs w:val="32"/>
          <w:lang w:val="en-US" w:eastAsia="zh-CN"/>
        </w:rPr>
        <w:t>113500元。</w:t>
      </w:r>
      <w:r>
        <w:rPr>
          <w:rFonts w:hint="eastAsia" w:ascii="仿宋_GB2312"/>
          <w:color w:val="auto"/>
          <w:szCs w:val="32"/>
          <w:lang w:eastAsia="zh-CN"/>
        </w:rPr>
        <w:t>本次提请通过监狱转账代缴违法所得人民币</w:t>
      </w:r>
      <w:r>
        <w:rPr>
          <w:rFonts w:hint="eastAsia" w:ascii="仿宋_GB2312"/>
          <w:color w:val="auto"/>
          <w:szCs w:val="32"/>
          <w:lang w:val="en-US" w:eastAsia="zh-CN"/>
        </w:rPr>
        <w:t>30050元</w:t>
      </w:r>
      <w:r>
        <w:rPr>
          <w:rFonts w:hint="eastAsia" w:ascii="仿宋_GB2312"/>
          <w:color w:val="auto"/>
          <w:szCs w:val="32"/>
        </w:rPr>
        <w:t>。</w:t>
      </w:r>
    </w:p>
    <w:p w14:paraId="2E5EC84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 w:cs="仿宋_GB2312"/>
          <w:color w:val="auto"/>
          <w:szCs w:val="32"/>
          <w:lang w:eastAsia="zh-CN"/>
        </w:rPr>
      </w:pPr>
      <w:r>
        <w:rPr>
          <w:rFonts w:hint="eastAsia" w:ascii="仿宋_GB2312"/>
          <w:color w:val="auto"/>
          <w:szCs w:val="32"/>
          <w:lang w:val="en-US" w:eastAsia="zh-CN"/>
        </w:rPr>
        <w:t>该犯系性侵害未成年人犯罪的成年罪犯，</w:t>
      </w:r>
      <w:r>
        <w:rPr>
          <w:rFonts w:hint="eastAsia" w:ascii="仿宋_GB2312" w:cs="仿宋_GB2312"/>
          <w:color w:val="auto"/>
          <w:szCs w:val="32"/>
        </w:rPr>
        <w:t>属于从严掌握减刑对象</w:t>
      </w:r>
      <w:r>
        <w:rPr>
          <w:rFonts w:hint="eastAsia" w:asci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cs="仿宋_GB2312"/>
          <w:color w:val="auto"/>
          <w:szCs w:val="32"/>
        </w:rPr>
        <w:t>因此提请减刑幅度扣减</w:t>
      </w:r>
      <w:r>
        <w:rPr>
          <w:rFonts w:hint="eastAsia" w:ascii="仿宋_GB2312" w:cs="仿宋_GB2312"/>
          <w:color w:val="auto"/>
          <w:szCs w:val="32"/>
          <w:lang w:val="en-US" w:eastAsia="zh-CN"/>
        </w:rPr>
        <w:t>一</w:t>
      </w:r>
      <w:r>
        <w:rPr>
          <w:rFonts w:hint="eastAsia" w:ascii="仿宋_GB2312" w:cs="仿宋_GB2312"/>
          <w:color w:val="auto"/>
          <w:szCs w:val="32"/>
        </w:rPr>
        <w:t>个月</w:t>
      </w:r>
      <w:r>
        <w:rPr>
          <w:rFonts w:hint="eastAsia" w:ascii="仿宋_GB2312" w:cs="仿宋_GB2312"/>
          <w:color w:val="auto"/>
          <w:szCs w:val="32"/>
          <w:lang w:eastAsia="zh-CN"/>
        </w:rPr>
        <w:t>。</w:t>
      </w:r>
    </w:p>
    <w:p w14:paraId="402E69CA">
      <w:pPr>
        <w:spacing w:line="430" w:lineRule="exact"/>
        <w:ind w:firstLine="640" w:firstLineChars="200"/>
        <w:rPr>
          <w:color w:val="auto"/>
          <w:szCs w:val="32"/>
          <w:u w:val="single"/>
        </w:rPr>
      </w:pPr>
      <w:r>
        <w:rPr>
          <w:rFonts w:hint="eastAsia" w:ascii="FangSong_GB2312"/>
          <w:color w:val="auto"/>
          <w:szCs w:val="32"/>
        </w:rPr>
        <w:t>本案于</w:t>
      </w:r>
      <w:r>
        <w:rPr>
          <w:rFonts w:hint="eastAsia" w:ascii="FangSong_GB2312"/>
          <w:color w:val="auto"/>
          <w:szCs w:val="32"/>
          <w:lang w:val="en-US" w:eastAsia="zh-CN"/>
        </w:rPr>
        <w:t>2026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3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13</w:t>
      </w:r>
      <w:r>
        <w:rPr>
          <w:rFonts w:hint="eastAsia" w:ascii="FangSong_GB2312"/>
          <w:color w:val="auto"/>
          <w:szCs w:val="32"/>
        </w:rPr>
        <w:t>日至</w:t>
      </w:r>
      <w:r>
        <w:rPr>
          <w:rFonts w:hint="eastAsia" w:ascii="FangSong_GB2312"/>
          <w:color w:val="auto"/>
          <w:szCs w:val="32"/>
          <w:lang w:val="en-US" w:eastAsia="zh-CN"/>
        </w:rPr>
        <w:t>2026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3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19</w:t>
      </w:r>
      <w:r>
        <w:rPr>
          <w:rFonts w:hint="eastAsia" w:ascii="FangSong_GB2312"/>
          <w:color w:val="auto"/>
          <w:szCs w:val="32"/>
        </w:rPr>
        <w:t>日在狱内公示未收到不同意见。</w:t>
      </w:r>
      <w:r>
        <w:rPr>
          <w:rFonts w:hint="eastAsia"/>
          <w:color w:val="auto"/>
          <w:szCs w:val="32"/>
        </w:rPr>
        <w:t xml:space="preserve">     </w:t>
      </w:r>
    </w:p>
    <w:p w14:paraId="1E8CA04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因此，依照</w:t>
      </w:r>
      <w:r>
        <w:rPr>
          <w:rFonts w:hint="eastAsia" w:ascii="仿宋_GB2312" w:hAnsi="仿宋_GB2312" w:cs="仿宋_GB2312"/>
          <w:color w:val="auto"/>
          <w:szCs w:val="32"/>
        </w:rPr>
        <w:t>《中华人民共和国刑法》第七十八条、第七十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cs="仿宋_GB2312"/>
          <w:color w:val="auto"/>
          <w:szCs w:val="32"/>
        </w:rPr>
        <w:t>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张永强</w:t>
      </w:r>
      <w:r>
        <w:rPr>
          <w:rFonts w:hint="eastAsia" w:ascii="仿宋_GB2312" w:hAnsi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五</w:t>
      </w:r>
      <w:r>
        <w:rPr>
          <w:rFonts w:hint="eastAsia" w:ascii="仿宋_GB2312" w:hAnsi="仿宋_GB2312" w:cs="仿宋_GB2312"/>
          <w:color w:val="auto"/>
          <w:szCs w:val="32"/>
        </w:rPr>
        <w:t>个月。特提请你院审理裁定。</w:t>
      </w:r>
    </w:p>
    <w:p w14:paraId="7DC4A4D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right="-48" w:rightChars="-15" w:firstLine="640" w:firstLineChars="20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 w14:paraId="0C66C4D1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0" w:leftChars="0" w:right="-48" w:rightChars="-15" w:firstLine="0" w:firstLineChars="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南平</w:t>
      </w:r>
      <w:r>
        <w:rPr>
          <w:rFonts w:hint="eastAsia"/>
          <w:color w:val="auto"/>
          <w:szCs w:val="32"/>
        </w:rPr>
        <w:t>市中级人民法院</w:t>
      </w:r>
    </w:p>
    <w:p w14:paraId="1CB24BA0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hint="eastAsia" w:cs="仿宋_GB2312"/>
          <w:color w:val="auto"/>
          <w:szCs w:val="32"/>
        </w:rPr>
      </w:pPr>
    </w:p>
    <w:p w14:paraId="21A3FDC9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 w:cs="仿宋_GB2312"/>
          <w:color w:val="auto"/>
          <w:szCs w:val="32"/>
          <w:lang w:eastAsia="zh-CN"/>
        </w:rPr>
        <w:t>张永强</w:t>
      </w:r>
      <w:r>
        <w:rPr>
          <w:rFonts w:hint="eastAsia" w:cs="仿宋_GB2312"/>
          <w:color w:val="auto"/>
          <w:szCs w:val="32"/>
        </w:rPr>
        <w:t>卷宗</w:t>
      </w:r>
      <w:r>
        <w:rPr>
          <w:rFonts w:hint="eastAsia" w:cs="仿宋_GB2312"/>
          <w:color w:val="auto"/>
          <w:szCs w:val="32"/>
          <w:lang w:val="en-US" w:eastAsia="zh-CN"/>
        </w:rPr>
        <w:t>二</w:t>
      </w:r>
      <w:r>
        <w:rPr>
          <w:rFonts w:hint="eastAsia" w:cs="仿宋_GB2312"/>
          <w:color w:val="auto"/>
          <w:szCs w:val="32"/>
        </w:rPr>
        <w:t>册</w:t>
      </w:r>
    </w:p>
    <w:p w14:paraId="1E6FB4A0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960" w:firstLineChars="30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</w:t>
      </w:r>
      <w:r>
        <w:rPr>
          <w:rFonts w:hint="eastAsia" w:cs="仿宋_GB2312"/>
          <w:color w:val="auto"/>
          <w:szCs w:val="32"/>
          <w:lang w:eastAsia="zh-CN"/>
        </w:rPr>
        <w:t>五</w:t>
      </w:r>
      <w:r>
        <w:rPr>
          <w:rFonts w:hint="eastAsia" w:cs="仿宋_GB2312"/>
          <w:color w:val="auto"/>
          <w:szCs w:val="32"/>
        </w:rPr>
        <w:t>份</w:t>
      </w:r>
    </w:p>
    <w:p w14:paraId="50E129E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/>
        <w:jc w:val="both"/>
        <w:textAlignment w:val="auto"/>
        <w:rPr>
          <w:rFonts w:hint="eastAsia"/>
          <w:color w:val="auto"/>
          <w:szCs w:val="32"/>
        </w:rPr>
      </w:pPr>
    </w:p>
    <w:p w14:paraId="26DB1C9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武夷山</w:t>
      </w:r>
      <w:r>
        <w:rPr>
          <w:rFonts w:hint="eastAsia"/>
          <w:color w:val="auto"/>
          <w:szCs w:val="32"/>
        </w:rPr>
        <w:t>监狱</w:t>
      </w:r>
    </w:p>
    <w:p w14:paraId="050B64E0">
      <w:pPr>
        <w:pStyle w:val="2"/>
        <w:spacing w:line="430" w:lineRule="exact"/>
        <w:ind w:right="1280" w:rightChars="400"/>
        <w:jc w:val="right"/>
        <w:rPr>
          <w:color w:val="auto"/>
          <w:szCs w:val="32"/>
        </w:rPr>
      </w:pPr>
      <w:r>
        <w:rPr>
          <w:rFonts w:hint="eastAsia"/>
          <w:color w:val="auto"/>
          <w:szCs w:val="32"/>
          <w:lang w:val="en-US" w:eastAsia="zh-CN"/>
        </w:rPr>
        <w:t>2026</w:t>
      </w:r>
      <w:r>
        <w:rPr>
          <w:rFonts w:hint="eastAsia"/>
          <w:color w:val="auto"/>
          <w:szCs w:val="32"/>
        </w:rPr>
        <w:t>年</w:t>
      </w:r>
      <w:r>
        <w:rPr>
          <w:rFonts w:hint="eastAsia"/>
          <w:color w:val="auto"/>
          <w:szCs w:val="32"/>
          <w:lang w:val="en-US" w:eastAsia="zh-CN"/>
        </w:rPr>
        <w:t>3</w:t>
      </w:r>
      <w:r>
        <w:rPr>
          <w:rFonts w:hint="eastAsia"/>
          <w:color w:val="auto"/>
          <w:szCs w:val="32"/>
        </w:rPr>
        <w:t>月</w:t>
      </w:r>
      <w:r>
        <w:rPr>
          <w:rFonts w:hint="eastAsia"/>
          <w:color w:val="auto"/>
          <w:szCs w:val="32"/>
          <w:lang w:val="en-US" w:eastAsia="zh-CN"/>
        </w:rPr>
        <w:t>23</w:t>
      </w:r>
      <w:r>
        <w:rPr>
          <w:rFonts w:hint="eastAsia"/>
          <w:color w:val="auto"/>
          <w:szCs w:val="32"/>
        </w:rPr>
        <w:t>日</w:t>
      </w:r>
    </w:p>
    <w:p w14:paraId="6ECF0110"/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方正舒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angSong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8BCA4F43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06379F"/>
    <w:rsid w:val="064D1519"/>
    <w:rsid w:val="0CC56B3B"/>
    <w:rsid w:val="0EA45F29"/>
    <w:rsid w:val="18421428"/>
    <w:rsid w:val="1EC859F7"/>
    <w:rsid w:val="1EE8331A"/>
    <w:rsid w:val="1F365623"/>
    <w:rsid w:val="2065060B"/>
    <w:rsid w:val="22FE270B"/>
    <w:rsid w:val="274730C9"/>
    <w:rsid w:val="282263A7"/>
    <w:rsid w:val="29EB606A"/>
    <w:rsid w:val="2DC37E82"/>
    <w:rsid w:val="2DC516DF"/>
    <w:rsid w:val="305100F4"/>
    <w:rsid w:val="30A93FEC"/>
    <w:rsid w:val="327E245C"/>
    <w:rsid w:val="334457DC"/>
    <w:rsid w:val="3ACF1C19"/>
    <w:rsid w:val="3CE53964"/>
    <w:rsid w:val="3F9D2C33"/>
    <w:rsid w:val="44A96D28"/>
    <w:rsid w:val="46EA4496"/>
    <w:rsid w:val="51CD46A5"/>
    <w:rsid w:val="5FBD6CA9"/>
    <w:rsid w:val="62480D64"/>
    <w:rsid w:val="63B501C5"/>
    <w:rsid w:val="66F12A8E"/>
    <w:rsid w:val="69062B7F"/>
    <w:rsid w:val="69470CB2"/>
    <w:rsid w:val="6ABB07F6"/>
    <w:rsid w:val="6C0F53C6"/>
    <w:rsid w:val="6C6129E3"/>
    <w:rsid w:val="72873B5E"/>
    <w:rsid w:val="7D05532A"/>
    <w:rsid w:val="84FFF67B"/>
    <w:rsid w:val="BC6FBF7B"/>
    <w:rsid w:val="F9FF0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963</Words>
  <Characters>1127</Characters>
  <Lines>0</Lines>
  <Paragraphs>0</Paragraphs>
  <TotalTime>0</TotalTime>
  <ScaleCrop>false</ScaleCrop>
  <LinksUpToDate>false</LinksUpToDate>
  <CharactersWithSpaces>1138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2014-10-31T04:08:00Z</dcterms:created>
  <dc:creator>hp</dc:creator>
  <cp:lastModifiedBy>miny</cp:lastModifiedBy>
  <dcterms:modified xsi:type="dcterms:W3CDTF">2026-03-22T12:54:32Z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6CD3447B24D34F5D8F616A18C6AEB7CA</vt:lpwstr>
  </property>
  <property fmtid="{D5CDD505-2E9C-101B-9397-08002B2CF9AE}" pid="4" name="KSOTemplateDocerSaveRecord">
    <vt:lpwstr>eyJoZGlkIjoiYzBjZTc2MzViNDNhZTJiODIyMGNmMmZmNjk3NDA2YTMiLCJ1c2VySWQiOiIxMDQ0OTgwOTcxIn0=</vt:lpwstr>
  </property>
</Properties>
</file>