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207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江道阜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大专文化，住福建省连城县姑田镇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保险营销员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0111刑初542号刑事判决，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江道阜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盗窃罪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五年六个月，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并处罚金20000元。责令被告人江道阜退赔被害人</w:t>
      </w:r>
      <w:bookmarkStart w:id="0" w:name="_GoBack"/>
      <w:bookmarkEnd w:id="0"/>
      <w:r>
        <w:rPr>
          <w:rFonts w:hint="eastAsia" w:ascii="仿宋_GB2312" w:cs="Times New Roman"/>
          <w:color w:val="auto"/>
          <w:szCs w:val="32"/>
          <w:lang w:val="en-US" w:eastAsia="zh-CN"/>
        </w:rPr>
        <w:t>被盗损失31098元。继续追缴被告人江道阜的违法所得152085.57元。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/>
          <w:color w:val="auto"/>
          <w:sz w:val="32"/>
          <w:szCs w:val="24"/>
        </w:rPr>
        <w:t>在服刑期间，虽有违规行为，经民警教育，能认识错误，继续安心改造、规范行为，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该犯考核期2023年8月28日起至2026年1月累计获考核积分2699.7分，表扬3次，物质奖励1次；</w:t>
      </w:r>
      <w:r>
        <w:rPr>
          <w:rFonts w:hint="eastAsia" w:ascii="仿宋_GB2312" w:hAnsi="仿宋"/>
          <w:color w:val="auto"/>
          <w:kern w:val="2"/>
          <w:sz w:val="32"/>
          <w:szCs w:val="24"/>
        </w:rPr>
        <w:t>共</w:t>
      </w:r>
      <w:r>
        <w:rPr>
          <w:rFonts w:hint="eastAsia" w:ascii="仿宋_GB2312" w:hAnsi="仿宋"/>
          <w:kern w:val="2"/>
          <w:sz w:val="32"/>
          <w:szCs w:val="24"/>
        </w:rPr>
        <w:t>违规扣分</w:t>
      </w:r>
      <w:r>
        <w:rPr>
          <w:rFonts w:hint="eastAsia" w:ascii="仿宋_GB2312" w:hAnsi="仿宋"/>
          <w:kern w:val="2"/>
          <w:sz w:val="32"/>
          <w:szCs w:val="24"/>
          <w:lang w:val="en-US" w:eastAsia="zh-CN"/>
        </w:rPr>
        <w:t>1</w:t>
      </w:r>
      <w:r>
        <w:rPr>
          <w:rFonts w:hint="eastAsia" w:ascii="仿宋_GB2312" w:hAnsi="仿宋"/>
          <w:kern w:val="2"/>
          <w:sz w:val="32"/>
          <w:szCs w:val="24"/>
        </w:rPr>
        <w:t>次，累计扣</w:t>
      </w:r>
      <w:r>
        <w:rPr>
          <w:rFonts w:hint="eastAsia" w:ascii="仿宋_GB2312" w:hAnsi="仿宋"/>
          <w:kern w:val="2"/>
          <w:sz w:val="32"/>
          <w:szCs w:val="24"/>
          <w:lang w:eastAsia="zh-CN"/>
        </w:rPr>
        <w:t>考核积分</w:t>
      </w:r>
      <w:r>
        <w:rPr>
          <w:rFonts w:hint="eastAsia" w:ascii="仿宋_GB2312" w:hAnsi="仿宋"/>
          <w:kern w:val="2"/>
          <w:sz w:val="32"/>
          <w:szCs w:val="24"/>
          <w:lang w:val="en-US" w:eastAsia="zh-CN"/>
        </w:rPr>
        <w:t>2</w:t>
      </w:r>
      <w:r>
        <w:rPr>
          <w:rFonts w:hint="eastAsia" w:ascii="仿宋_GB2312" w:hAnsi="仿宋"/>
          <w:kern w:val="2"/>
          <w:sz w:val="32"/>
          <w:szCs w:val="24"/>
        </w:rPr>
        <w:t>分；无</w:t>
      </w:r>
      <w:r>
        <w:rPr>
          <w:rFonts w:hint="eastAsia" w:ascii="仿宋_GB2312" w:hAnsi="仿宋"/>
          <w:kern w:val="2"/>
          <w:sz w:val="32"/>
          <w:szCs w:val="24"/>
          <w:lang w:eastAsia="zh-CN"/>
        </w:rPr>
        <w:t>重大</w:t>
      </w:r>
      <w:r>
        <w:rPr>
          <w:rFonts w:hint="eastAsia" w:ascii="仿宋_GB2312" w:hAnsi="仿宋"/>
          <w:kern w:val="2"/>
          <w:sz w:val="32"/>
          <w:szCs w:val="24"/>
        </w:rPr>
        <w:t>违规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0000FF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该犯原判财产性判项已履行1100元。本次考核期内于2025年12月10日由家属向福建省福州市晋安区人民法院缴纳1100元。该犯考核期内消费总额5520.16元，月均消费190.35元，账户可用余额398.3元。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0000FF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江道阜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江道阜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D492BD7"/>
    <w:rsid w:val="0E0A6707"/>
    <w:rsid w:val="0E7813F6"/>
    <w:rsid w:val="0F7D66BF"/>
    <w:rsid w:val="0FF57E8D"/>
    <w:rsid w:val="111F62D9"/>
    <w:rsid w:val="122A7AEF"/>
    <w:rsid w:val="136F0C7E"/>
    <w:rsid w:val="13707E5A"/>
    <w:rsid w:val="157FFDD0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9DE2C9D"/>
    <w:rsid w:val="3A0055A0"/>
    <w:rsid w:val="3A232819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506A22E3"/>
    <w:rsid w:val="50FF1764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974599"/>
    <w:rsid w:val="5CAD3062"/>
    <w:rsid w:val="5E7F2104"/>
    <w:rsid w:val="5F0139B3"/>
    <w:rsid w:val="5F68114E"/>
    <w:rsid w:val="5FF05BEB"/>
    <w:rsid w:val="5FFDEA58"/>
    <w:rsid w:val="605C1FCC"/>
    <w:rsid w:val="64747436"/>
    <w:rsid w:val="649B1EFD"/>
    <w:rsid w:val="65771E58"/>
    <w:rsid w:val="67416225"/>
    <w:rsid w:val="677170E2"/>
    <w:rsid w:val="67886390"/>
    <w:rsid w:val="67996803"/>
    <w:rsid w:val="67BF1829"/>
    <w:rsid w:val="67EA5309"/>
    <w:rsid w:val="68C76F90"/>
    <w:rsid w:val="693F6093"/>
    <w:rsid w:val="695E419A"/>
    <w:rsid w:val="69BD4A54"/>
    <w:rsid w:val="6A67042F"/>
    <w:rsid w:val="6C363B28"/>
    <w:rsid w:val="6C720192"/>
    <w:rsid w:val="6C9E1563"/>
    <w:rsid w:val="6CE6297B"/>
    <w:rsid w:val="6D114E76"/>
    <w:rsid w:val="6E0872F1"/>
    <w:rsid w:val="6FFB7912"/>
    <w:rsid w:val="7208696D"/>
    <w:rsid w:val="72661513"/>
    <w:rsid w:val="72DE225B"/>
    <w:rsid w:val="73283F7C"/>
    <w:rsid w:val="73DC5E95"/>
    <w:rsid w:val="74AA744A"/>
    <w:rsid w:val="75105A4A"/>
    <w:rsid w:val="766751CB"/>
    <w:rsid w:val="76E67B04"/>
    <w:rsid w:val="77A96068"/>
    <w:rsid w:val="77BB0B95"/>
    <w:rsid w:val="77BB4C1E"/>
    <w:rsid w:val="77EBB160"/>
    <w:rsid w:val="77EFFB5D"/>
    <w:rsid w:val="77FEA272"/>
    <w:rsid w:val="7ABC6896"/>
    <w:rsid w:val="7AFB4F47"/>
    <w:rsid w:val="7B142824"/>
    <w:rsid w:val="7BFD8CEF"/>
    <w:rsid w:val="7C741612"/>
    <w:rsid w:val="7CAED11F"/>
    <w:rsid w:val="7D8758CB"/>
    <w:rsid w:val="7D8D0011"/>
    <w:rsid w:val="7DD37D8B"/>
    <w:rsid w:val="7EBB0287"/>
    <w:rsid w:val="7EFC8B12"/>
    <w:rsid w:val="7F1E0C1F"/>
    <w:rsid w:val="7FBF1EA4"/>
    <w:rsid w:val="7FF62F7B"/>
    <w:rsid w:val="7FFF90C2"/>
    <w:rsid w:val="9FFFD969"/>
    <w:rsid w:val="B2FF717E"/>
    <w:rsid w:val="C7DF5633"/>
    <w:rsid w:val="CEEDFE00"/>
    <w:rsid w:val="DBF6345A"/>
    <w:rsid w:val="DBFE7A8E"/>
    <w:rsid w:val="DDFF57E6"/>
    <w:rsid w:val="DFFB4045"/>
    <w:rsid w:val="E5F7223B"/>
    <w:rsid w:val="E6BF8338"/>
    <w:rsid w:val="E7E10B30"/>
    <w:rsid w:val="ED975F48"/>
    <w:rsid w:val="EDD6A9F5"/>
    <w:rsid w:val="EE9B79BC"/>
    <w:rsid w:val="EF73205C"/>
    <w:rsid w:val="F317FF87"/>
    <w:rsid w:val="F4FFFB1A"/>
    <w:rsid w:val="FB9FD4F6"/>
    <w:rsid w:val="FEB90F3D"/>
    <w:rsid w:val="FEF50026"/>
    <w:rsid w:val="FF974EF9"/>
    <w:rsid w:val="FFE50852"/>
    <w:rsid w:val="FF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2023-12-29T18:04:00Z</dcterms:created>
  <dc:creator>Administrator</dc:creator>
  <cp:lastModifiedBy>uosuser</cp:lastModifiedBy>
  <cp:lastPrinted>2026-03-07T17:13:00Z</cp:lastPrinted>
  <dcterms:modified xsi:type="dcterms:W3CDTF">2026-04-29T16:56:25Z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